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135" w:rsidRDefault="00D74135"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lang w:val="uk-UA"/>
        </w:rPr>
        <w:t>Додаток 7</w:t>
      </w:r>
    </w:p>
    <w:p w:rsidR="00D74135" w:rsidRDefault="00D74135" w:rsidP="00D74135">
      <w:pPr>
        <w:spacing w:line="240" w:lineRule="auto"/>
        <w:ind w:left="5670"/>
        <w:contextualSpacing/>
        <w:rPr>
          <w:rFonts w:ascii="Times New Roman" w:hAnsi="Times New Roman" w:cs="Times New Roman"/>
          <w:bCs/>
          <w:sz w:val="26"/>
          <w:szCs w:val="26"/>
          <w:lang w:val="uk-UA"/>
        </w:rPr>
      </w:pPr>
      <w:r>
        <w:rPr>
          <w:rFonts w:ascii="Times New Roman" w:hAnsi="Times New Roman" w:cs="Times New Roman"/>
          <w:bCs/>
          <w:sz w:val="26"/>
          <w:szCs w:val="26"/>
        </w:rPr>
        <w:t>до наказу Донецькогообласного</w:t>
      </w:r>
    </w:p>
    <w:p w:rsidR="00D74135" w:rsidRDefault="00D74135"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bCs/>
          <w:sz w:val="26"/>
          <w:szCs w:val="26"/>
        </w:rPr>
        <w:t>центру занятості</w:t>
      </w:r>
    </w:p>
    <w:p w:rsidR="00D74135" w:rsidRDefault="00C63368" w:rsidP="00D74135">
      <w:pPr>
        <w:spacing w:line="240" w:lineRule="auto"/>
        <w:ind w:left="5670"/>
        <w:contextualSpacing/>
        <w:rPr>
          <w:rFonts w:ascii="Times New Roman" w:hAnsi="Times New Roman" w:cs="Times New Roman"/>
          <w:sz w:val="26"/>
          <w:szCs w:val="26"/>
          <w:lang w:val="uk-UA"/>
        </w:rPr>
      </w:pPr>
      <w:r>
        <w:rPr>
          <w:rFonts w:ascii="Times New Roman" w:hAnsi="Times New Roman" w:cs="Times New Roman"/>
          <w:sz w:val="26"/>
          <w:szCs w:val="26"/>
          <w:u w:val="single"/>
          <w:lang w:val="uk-UA"/>
        </w:rPr>
        <w:t>14.11.2022</w:t>
      </w:r>
      <w:r>
        <w:rPr>
          <w:rFonts w:ascii="Times New Roman" w:hAnsi="Times New Roman" w:cs="Times New Roman"/>
          <w:sz w:val="26"/>
          <w:szCs w:val="26"/>
          <w:lang w:val="uk-UA"/>
        </w:rPr>
        <w:t xml:space="preserve">  № </w:t>
      </w:r>
      <w:r>
        <w:rPr>
          <w:rFonts w:ascii="Times New Roman" w:hAnsi="Times New Roman" w:cs="Times New Roman"/>
          <w:sz w:val="26"/>
          <w:szCs w:val="26"/>
          <w:u w:val="single"/>
          <w:lang w:val="uk-UA"/>
        </w:rPr>
        <w:t>672</w:t>
      </w:r>
      <w:bookmarkStart w:id="0" w:name="_GoBack"/>
      <w:bookmarkEnd w:id="0"/>
    </w:p>
    <w:p w:rsidR="00B510B0" w:rsidRPr="00DD29D9" w:rsidRDefault="00B510B0" w:rsidP="008307A2">
      <w:pPr>
        <w:spacing w:line="240" w:lineRule="auto"/>
        <w:ind w:left="5670"/>
        <w:contextualSpacing/>
        <w:rPr>
          <w:rFonts w:ascii="Times New Roman" w:hAnsi="Times New Roman" w:cs="Times New Roman"/>
          <w:bCs/>
          <w:sz w:val="26"/>
          <w:szCs w:val="26"/>
          <w:lang w:val="uk-UA"/>
        </w:rPr>
      </w:pPr>
    </w:p>
    <w:p w:rsidR="0035075C" w:rsidRPr="00DD29D9" w:rsidRDefault="003F6053" w:rsidP="0035075C">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І</w:t>
      </w:r>
      <w:r w:rsidR="0035075C" w:rsidRPr="00DD29D9">
        <w:rPr>
          <w:rFonts w:ascii="Times New Roman" w:hAnsi="Times New Roman" w:cs="Times New Roman"/>
          <w:sz w:val="26"/>
          <w:szCs w:val="26"/>
          <w:lang w:val="uk-UA"/>
        </w:rPr>
        <w:t>нформаційна картка</w:t>
      </w:r>
    </w:p>
    <w:p w:rsidR="003F6053" w:rsidRDefault="003F6053" w:rsidP="003F6053">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адміністративної послуги з</w:t>
      </w:r>
      <w:r w:rsidR="005676A0">
        <w:rPr>
          <w:rFonts w:ascii="Times New Roman" w:hAnsi="Times New Roman" w:cs="Times New Roman"/>
          <w:sz w:val="26"/>
          <w:szCs w:val="26"/>
          <w:lang w:val="uk-UA"/>
        </w:rPr>
        <w:t>і</w:t>
      </w:r>
      <w:r w:rsidR="006758FB">
        <w:rPr>
          <w:rFonts w:ascii="Times New Roman" w:hAnsi="Times New Roman" w:cs="Times New Roman"/>
          <w:sz w:val="26"/>
          <w:szCs w:val="26"/>
          <w:lang w:val="uk-UA"/>
        </w:rPr>
        <w:t xml:space="preserve"> </w:t>
      </w:r>
      <w:r w:rsidR="005676A0">
        <w:rPr>
          <w:rFonts w:ascii="Times New Roman" w:hAnsi="Times New Roman" w:cs="Times New Roman"/>
          <w:sz w:val="26"/>
          <w:szCs w:val="26"/>
          <w:lang w:val="uk-UA"/>
        </w:rPr>
        <w:t>скасування</w:t>
      </w:r>
      <w:r>
        <w:rPr>
          <w:rFonts w:ascii="Times New Roman" w:hAnsi="Times New Roman" w:cs="Times New Roman"/>
          <w:sz w:val="26"/>
          <w:szCs w:val="26"/>
          <w:lang w:val="uk-UA"/>
        </w:rPr>
        <w:t xml:space="preserve"> дозволу на застосування праці</w:t>
      </w:r>
    </w:p>
    <w:p w:rsidR="003F6053" w:rsidRDefault="003F6053" w:rsidP="003F6053">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 xml:space="preserve">іноземців та осіб без громадянства, яка надається через </w:t>
      </w:r>
    </w:p>
    <w:p w:rsidR="003F6053" w:rsidRDefault="003F6053" w:rsidP="003F6053">
      <w:pPr>
        <w:spacing w:line="240" w:lineRule="auto"/>
        <w:contextualSpacing/>
        <w:jc w:val="center"/>
        <w:rPr>
          <w:rFonts w:ascii="Times New Roman" w:hAnsi="Times New Roman" w:cs="Times New Roman"/>
          <w:sz w:val="26"/>
          <w:szCs w:val="26"/>
          <w:lang w:val="uk-UA"/>
        </w:rPr>
      </w:pPr>
      <w:r>
        <w:rPr>
          <w:rFonts w:ascii="Times New Roman" w:hAnsi="Times New Roman" w:cs="Times New Roman"/>
          <w:sz w:val="26"/>
          <w:szCs w:val="26"/>
          <w:lang w:val="uk-UA"/>
        </w:rPr>
        <w:t>Центр надання адміністративних послуг м. Покровськ</w:t>
      </w:r>
    </w:p>
    <w:p w:rsidR="0035075C" w:rsidRPr="00DD29D9" w:rsidRDefault="0035075C" w:rsidP="0035075C">
      <w:pPr>
        <w:spacing w:line="240" w:lineRule="auto"/>
        <w:contextualSpacing/>
        <w:jc w:val="both"/>
        <w:rPr>
          <w:rFonts w:ascii="Times New Roman" w:hAnsi="Times New Roman" w:cs="Times New Roman"/>
          <w:sz w:val="26"/>
          <w:szCs w:val="26"/>
          <w:lang w:val="uk-UA"/>
        </w:rPr>
      </w:pPr>
    </w:p>
    <w:p w:rsidR="0035075C" w:rsidRPr="00DD29D9" w:rsidRDefault="00277100" w:rsidP="0035075C">
      <w:pPr>
        <w:spacing w:line="240" w:lineRule="auto"/>
        <w:contextualSpacing/>
        <w:jc w:val="center"/>
        <w:rPr>
          <w:rFonts w:ascii="Times New Roman" w:hAnsi="Times New Roman" w:cs="Times New Roman"/>
          <w:sz w:val="26"/>
          <w:szCs w:val="26"/>
          <w:lang w:val="uk-UA"/>
        </w:rPr>
      </w:pPr>
      <w:r w:rsidRPr="00DD29D9">
        <w:rPr>
          <w:rFonts w:ascii="Times New Roman" w:hAnsi="Times New Roman" w:cs="Times New Roman"/>
          <w:b/>
          <w:bCs/>
          <w:sz w:val="26"/>
          <w:szCs w:val="26"/>
        </w:rPr>
        <w:t>Донецькийобласний центр зайнятості</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9"/>
        <w:gridCol w:w="3231"/>
        <w:gridCol w:w="5313"/>
        <w:gridCol w:w="177"/>
      </w:tblGrid>
      <w:tr w:rsidR="009944AB" w:rsidRPr="00DD29D9" w:rsidTr="009B5E66">
        <w:trPr>
          <w:trHeight w:val="441"/>
          <w:jc w:val="center"/>
        </w:trPr>
        <w:tc>
          <w:tcPr>
            <w:tcW w:w="9570" w:type="dxa"/>
            <w:gridSpan w:val="4"/>
            <w:vAlign w:val="center"/>
          </w:tcPr>
          <w:p w:rsidR="009944AB" w:rsidRPr="00DD29D9" w:rsidRDefault="009944AB" w:rsidP="009B5E66">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Інформація про суб’єкта надання адміністративної послуги</w:t>
            </w:r>
          </w:p>
        </w:tc>
      </w:tr>
      <w:tr w:rsidR="009944AB" w:rsidRPr="00DD29D9" w:rsidTr="006758FB">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1.</w:t>
            </w:r>
          </w:p>
        </w:tc>
        <w:tc>
          <w:tcPr>
            <w:tcW w:w="3231"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Місцезнаходження суб’єкта надання адміністративної послуги</w:t>
            </w:r>
          </w:p>
        </w:tc>
        <w:tc>
          <w:tcPr>
            <w:tcW w:w="5490" w:type="dxa"/>
            <w:gridSpan w:val="2"/>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Донецький обласний центр зайнятості,</w:t>
            </w:r>
          </w:p>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84331, Донецька обл., м. Краматорськ, бульвар Краматорський, 41</w:t>
            </w:r>
          </w:p>
        </w:tc>
      </w:tr>
      <w:tr w:rsidR="009944AB" w:rsidRPr="00DD29D9" w:rsidTr="006758FB">
        <w:trPr>
          <w:jc w:val="center"/>
        </w:trPr>
        <w:tc>
          <w:tcPr>
            <w:tcW w:w="849" w:type="dxa"/>
          </w:tcPr>
          <w:p w:rsidR="009944AB" w:rsidRPr="00DD29D9" w:rsidRDefault="009944AB"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2.</w:t>
            </w:r>
          </w:p>
        </w:tc>
        <w:tc>
          <w:tcPr>
            <w:tcW w:w="3231" w:type="dxa"/>
          </w:tcPr>
          <w:p w:rsidR="009944AB" w:rsidRPr="00DD29D9" w:rsidRDefault="009944AB" w:rsidP="009B5E6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Інформація щодо режиму роботи суб’єкта надання адміністративної послуги</w:t>
            </w:r>
          </w:p>
        </w:tc>
        <w:tc>
          <w:tcPr>
            <w:tcW w:w="5490" w:type="dxa"/>
            <w:gridSpan w:val="2"/>
          </w:tcPr>
          <w:p w:rsidR="009944AB" w:rsidRPr="00DD29D9" w:rsidRDefault="009944AB" w:rsidP="009B5E66">
            <w:pPr>
              <w:spacing w:line="240" w:lineRule="auto"/>
              <w:contextualSpacing/>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Понеділок – четвер, 09.00 – 18.00 </w:t>
            </w:r>
            <w:r w:rsidRPr="00DD29D9">
              <w:rPr>
                <w:rFonts w:ascii="Times New Roman" w:hAnsi="Times New Roman" w:cs="Times New Roman"/>
                <w:bCs/>
                <w:sz w:val="26"/>
                <w:szCs w:val="26"/>
                <w:lang w:val="uk-UA"/>
              </w:rPr>
              <w:br/>
              <w:t>П’ятниця, 09.00 – 16.45</w:t>
            </w:r>
          </w:p>
        </w:tc>
      </w:tr>
      <w:tr w:rsidR="00745C2C" w:rsidRPr="00C63368" w:rsidTr="006758FB">
        <w:trPr>
          <w:jc w:val="center"/>
        </w:trPr>
        <w:tc>
          <w:tcPr>
            <w:tcW w:w="849" w:type="dxa"/>
          </w:tcPr>
          <w:p w:rsidR="00745C2C" w:rsidRPr="00DD29D9" w:rsidRDefault="00745C2C" w:rsidP="009B5E66">
            <w:pPr>
              <w:spacing w:line="240" w:lineRule="auto"/>
              <w:contextualSpacing/>
              <w:jc w:val="center"/>
              <w:rPr>
                <w:rFonts w:ascii="Times New Roman" w:hAnsi="Times New Roman" w:cs="Times New Roman"/>
                <w:bCs/>
                <w:sz w:val="26"/>
                <w:szCs w:val="26"/>
                <w:lang w:val="uk-UA"/>
              </w:rPr>
            </w:pPr>
            <w:r w:rsidRPr="00DD29D9">
              <w:rPr>
                <w:rFonts w:ascii="Times New Roman" w:hAnsi="Times New Roman" w:cs="Times New Roman"/>
                <w:bCs/>
                <w:sz w:val="26"/>
                <w:szCs w:val="26"/>
                <w:lang w:val="uk-UA"/>
              </w:rPr>
              <w:t>3.</w:t>
            </w:r>
          </w:p>
        </w:tc>
        <w:tc>
          <w:tcPr>
            <w:tcW w:w="3231" w:type="dxa"/>
          </w:tcPr>
          <w:p w:rsidR="00745C2C" w:rsidRPr="00471DD1" w:rsidRDefault="00745C2C"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Телефон(довідки), адреса електронної пошти та веб-сайт суб’єкта надання адміністративної послуги </w:t>
            </w:r>
          </w:p>
        </w:tc>
        <w:tc>
          <w:tcPr>
            <w:tcW w:w="5490" w:type="dxa"/>
            <w:gridSpan w:val="2"/>
          </w:tcPr>
          <w:p w:rsidR="00745C2C" w:rsidRPr="00471DD1" w:rsidRDefault="00745C2C" w:rsidP="0017130C">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 xml:space="preserve">Телефон – </w:t>
            </w:r>
            <w:r w:rsidRPr="00D24810">
              <w:rPr>
                <w:rFonts w:ascii="Times New Roman" w:hAnsi="Times New Roman"/>
                <w:sz w:val="26"/>
                <w:szCs w:val="26"/>
              </w:rPr>
              <w:t>(0626) 42-01-04</w:t>
            </w:r>
            <w:r w:rsidRPr="00D24810">
              <w:rPr>
                <w:rFonts w:ascii="Times New Roman" w:hAnsi="Times New Roman" w:cs="Times New Roman"/>
                <w:bCs/>
                <w:sz w:val="26"/>
                <w:szCs w:val="26"/>
                <w:lang w:val="uk-UA"/>
              </w:rPr>
              <w:t>;</w:t>
            </w:r>
            <w:r w:rsidR="006758FB">
              <w:rPr>
                <w:rFonts w:ascii="Times New Roman" w:hAnsi="Times New Roman" w:cs="Times New Roman"/>
                <w:bCs/>
                <w:sz w:val="26"/>
                <w:szCs w:val="26"/>
                <w:lang w:val="uk-UA"/>
              </w:rPr>
              <w:t xml:space="preserve"> 0800336167</w:t>
            </w:r>
          </w:p>
          <w:p w:rsidR="00745C2C" w:rsidRPr="00471DD1" w:rsidRDefault="00745C2C" w:rsidP="0017130C">
            <w:pPr>
              <w:spacing w:line="240" w:lineRule="auto"/>
              <w:contextualSpacing/>
              <w:rPr>
                <w:rFonts w:ascii="Times New Roman" w:hAnsi="Times New Roman" w:cs="Times New Roman"/>
                <w:bCs/>
                <w:sz w:val="26"/>
                <w:szCs w:val="26"/>
                <w:lang w:val="uk-UA"/>
              </w:rPr>
            </w:pPr>
            <w:r w:rsidRPr="00471DD1">
              <w:rPr>
                <w:rFonts w:ascii="Times New Roman" w:hAnsi="Times New Roman" w:cs="Times New Roman"/>
                <w:bCs/>
                <w:sz w:val="26"/>
                <w:szCs w:val="26"/>
                <w:lang w:val="uk-UA"/>
              </w:rPr>
              <w:br/>
            </w:r>
            <w:hyperlink r:id="rId7" w:history="1">
              <w:r w:rsidRPr="00D24810">
                <w:rPr>
                  <w:rFonts w:ascii="Times New Roman" w:hAnsi="Times New Roman" w:cs="Times New Roman"/>
                  <w:bCs/>
                  <w:sz w:val="26"/>
                  <w:szCs w:val="26"/>
                  <w:lang w:val="uk-UA"/>
                </w:rPr>
                <w:t xml:space="preserve">E-mail: resept@donocz.gov.ua </w:t>
              </w:r>
            </w:hyperlink>
            <w:r w:rsidRPr="00471DD1">
              <w:rPr>
                <w:rFonts w:ascii="Times New Roman" w:hAnsi="Times New Roman" w:cs="Times New Roman"/>
                <w:bCs/>
                <w:sz w:val="26"/>
                <w:szCs w:val="26"/>
                <w:lang w:val="uk-UA"/>
              </w:rPr>
              <w:t xml:space="preserve">, </w:t>
            </w:r>
          </w:p>
          <w:p w:rsidR="00745C2C" w:rsidRPr="00471DD1" w:rsidRDefault="00745C2C" w:rsidP="0017130C">
            <w:pPr>
              <w:shd w:val="clear" w:color="auto" w:fill="FFFFFF"/>
              <w:spacing w:after="0"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http://www.dcz.gov.ua/don/control</w:t>
            </w:r>
          </w:p>
        </w:tc>
      </w:tr>
      <w:tr w:rsidR="009944AB" w:rsidRPr="00DD29D9" w:rsidTr="009B5E66">
        <w:trPr>
          <w:jc w:val="center"/>
        </w:trPr>
        <w:tc>
          <w:tcPr>
            <w:tcW w:w="9570" w:type="dxa"/>
            <w:gridSpan w:val="4"/>
          </w:tcPr>
          <w:p w:rsidR="009944AB" w:rsidRPr="00DD29D9" w:rsidRDefault="009944AB" w:rsidP="009B5E66">
            <w:pPr>
              <w:spacing w:line="240" w:lineRule="auto"/>
              <w:contextualSpacing/>
              <w:jc w:val="center"/>
              <w:rPr>
                <w:rFonts w:ascii="Times New Roman" w:hAnsi="Times New Roman" w:cs="Times New Roman"/>
                <w:b/>
                <w:bCs/>
                <w:iCs/>
                <w:sz w:val="26"/>
                <w:szCs w:val="26"/>
                <w:lang w:val="uk-UA"/>
              </w:rPr>
            </w:pPr>
            <w:r w:rsidRPr="00DD29D9">
              <w:rPr>
                <w:rFonts w:ascii="Times New Roman" w:hAnsi="Times New Roman" w:cs="Times New Roman"/>
                <w:b/>
                <w:bCs/>
                <w:iCs/>
                <w:sz w:val="26"/>
                <w:szCs w:val="26"/>
                <w:lang w:val="uk-UA"/>
              </w:rPr>
              <w:t>Інформація про центр надання адміністративних послуг</w:t>
            </w:r>
          </w:p>
        </w:tc>
      </w:tr>
      <w:tr w:rsidR="00DD0221" w:rsidRPr="00BE3A1A" w:rsidTr="006758FB">
        <w:trPr>
          <w:jc w:val="center"/>
        </w:trPr>
        <w:tc>
          <w:tcPr>
            <w:tcW w:w="849" w:type="dxa"/>
          </w:tcPr>
          <w:p w:rsidR="00DD0221" w:rsidRPr="00471DD1" w:rsidRDefault="00DD0221"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4.</w:t>
            </w:r>
          </w:p>
        </w:tc>
        <w:tc>
          <w:tcPr>
            <w:tcW w:w="3231" w:type="dxa"/>
          </w:tcPr>
          <w:p w:rsidR="00DD0221" w:rsidRPr="00471DD1" w:rsidRDefault="00DD0221"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Місцезнаходження центра надання адміністративної послуги</w:t>
            </w:r>
          </w:p>
        </w:tc>
        <w:tc>
          <w:tcPr>
            <w:tcW w:w="5490" w:type="dxa"/>
            <w:gridSpan w:val="2"/>
          </w:tcPr>
          <w:p w:rsidR="00DD0221"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p>
          <w:p w:rsidR="00DD0221" w:rsidRPr="00C21279" w:rsidRDefault="00DD0221" w:rsidP="00AF31B2">
            <w:pPr>
              <w:spacing w:line="240" w:lineRule="auto"/>
              <w:contextualSpacing/>
              <w:jc w:val="both"/>
              <w:rPr>
                <w:rFonts w:ascii="Times New Roman" w:hAnsi="Times New Roman" w:cs="Times New Roman"/>
                <w:bCs/>
                <w:sz w:val="26"/>
                <w:szCs w:val="26"/>
                <w:lang w:val="uk-UA"/>
              </w:rPr>
            </w:pPr>
          </w:p>
          <w:p w:rsidR="00DD0221" w:rsidRPr="00C21279"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85300, Донецька область, Покровський район, м. Покровськ, вул. Європейська, буд.53а</w:t>
            </w:r>
          </w:p>
          <w:p w:rsidR="00DD0221" w:rsidRPr="00C21279" w:rsidRDefault="00DD0221" w:rsidP="00AF31B2">
            <w:pPr>
              <w:spacing w:line="240" w:lineRule="auto"/>
              <w:contextualSpacing/>
              <w:jc w:val="both"/>
              <w:rPr>
                <w:rFonts w:ascii="Times New Roman" w:hAnsi="Times New Roman" w:cs="Times New Roman"/>
                <w:bCs/>
                <w:sz w:val="26"/>
                <w:szCs w:val="26"/>
                <w:lang w:val="uk-UA"/>
              </w:rPr>
            </w:pPr>
          </w:p>
          <w:p w:rsidR="00DD0221"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Віддалені робочі місця адміністраторів ЦНАП м. Покровськ</w:t>
            </w:r>
          </w:p>
          <w:p w:rsidR="00DD0221" w:rsidRPr="00C21279" w:rsidRDefault="00DD0221" w:rsidP="00AF31B2">
            <w:pPr>
              <w:spacing w:line="240" w:lineRule="auto"/>
              <w:contextualSpacing/>
              <w:jc w:val="both"/>
              <w:rPr>
                <w:rFonts w:ascii="Times New Roman" w:hAnsi="Times New Roman" w:cs="Times New Roman"/>
                <w:bCs/>
                <w:sz w:val="26"/>
                <w:szCs w:val="26"/>
                <w:lang w:val="uk-UA"/>
              </w:rPr>
            </w:pPr>
          </w:p>
          <w:p w:rsidR="00DD0221" w:rsidRPr="00C21279"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85362, Донецька область, Покровський район с. Лисівка, вул. Центральна, буд. 68; </w:t>
            </w:r>
          </w:p>
          <w:p w:rsidR="00DD0221" w:rsidRPr="00C21279"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85330, Донецька область, Покровський район, с. Гришине, вул. Центральна, буд. 116; </w:t>
            </w:r>
          </w:p>
          <w:p w:rsidR="00DD0221" w:rsidRPr="00C21279" w:rsidRDefault="00DD0221" w:rsidP="00AF31B2">
            <w:pPr>
              <w:spacing w:line="240" w:lineRule="auto"/>
              <w:contextualSpacing/>
              <w:jc w:val="both"/>
              <w:rPr>
                <w:rFonts w:ascii="Times New Roman" w:hAnsi="Times New Roman" w:cs="Times New Roman"/>
                <w:bCs/>
                <w:sz w:val="26"/>
                <w:szCs w:val="26"/>
                <w:lang w:val="uk-UA"/>
              </w:rPr>
            </w:pPr>
            <w:r w:rsidRPr="00C21279">
              <w:rPr>
                <w:rFonts w:ascii="Times New Roman" w:hAnsi="Times New Roman" w:cs="Times New Roman"/>
                <w:bCs/>
                <w:sz w:val="26"/>
                <w:szCs w:val="26"/>
                <w:lang w:val="uk-UA"/>
              </w:rPr>
              <w:t>85370, Донецька область, Покровський район с. Новотроїцьке, вул. Центральна б/н</w:t>
            </w:r>
          </w:p>
        </w:tc>
      </w:tr>
      <w:tr w:rsidR="00DD0221" w:rsidRPr="00DD29D9" w:rsidTr="006758FB">
        <w:trPr>
          <w:jc w:val="center"/>
        </w:trPr>
        <w:tc>
          <w:tcPr>
            <w:tcW w:w="849" w:type="dxa"/>
          </w:tcPr>
          <w:p w:rsidR="00DD0221" w:rsidRPr="00471DD1" w:rsidRDefault="00DD0221"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t>5.</w:t>
            </w:r>
          </w:p>
        </w:tc>
        <w:tc>
          <w:tcPr>
            <w:tcW w:w="3231" w:type="dxa"/>
          </w:tcPr>
          <w:p w:rsidR="00DD0221" w:rsidRPr="00471DD1" w:rsidRDefault="00DD0221"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Інформація щодо режиму роботи центра надання адміністративної послуги</w:t>
            </w:r>
          </w:p>
        </w:tc>
        <w:tc>
          <w:tcPr>
            <w:tcW w:w="5490" w:type="dxa"/>
            <w:gridSpan w:val="2"/>
          </w:tcPr>
          <w:p w:rsidR="00DD0221" w:rsidRPr="00C21279" w:rsidRDefault="00DD0221" w:rsidP="00AF31B2">
            <w:pPr>
              <w:spacing w:after="0"/>
              <w:jc w:val="both"/>
              <w:rPr>
                <w:rFonts w:ascii="Times New Roman" w:eastAsia="Calibri" w:hAnsi="Times New Roman" w:cs="Times New Roman"/>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Pr="00471DD1">
              <w:rPr>
                <w:rFonts w:ascii="Times New Roman" w:hAnsi="Times New Roman" w:cs="Times New Roman"/>
                <w:bCs/>
                <w:sz w:val="26"/>
                <w:szCs w:val="26"/>
                <w:lang w:val="uk-UA"/>
              </w:rPr>
              <w:t xml:space="preserve">, графік роботи: </w:t>
            </w:r>
            <w:r w:rsidRPr="00C21279">
              <w:rPr>
                <w:rFonts w:ascii="Times New Roman" w:eastAsia="Calibri" w:hAnsi="Times New Roman" w:cs="Times New Roman"/>
                <w:sz w:val="26"/>
                <w:szCs w:val="26"/>
                <w:lang w:val="uk-UA"/>
              </w:rPr>
              <w:t>Понеділок, середа, четвер, субота: з 8:00 до 17:00</w:t>
            </w:r>
          </w:p>
          <w:p w:rsidR="00DD0221" w:rsidRPr="00C21279" w:rsidRDefault="00DD0221" w:rsidP="00AF31B2">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Вівторок: з 8:00 до 20:00</w:t>
            </w:r>
          </w:p>
          <w:p w:rsidR="00DD0221" w:rsidRPr="00C21279" w:rsidRDefault="00DD0221" w:rsidP="00AF31B2">
            <w:pPr>
              <w:spacing w:after="0" w:line="256" w:lineRule="auto"/>
              <w:jc w:val="both"/>
              <w:rPr>
                <w:rFonts w:ascii="Times New Roman" w:eastAsia="Calibri" w:hAnsi="Times New Roman" w:cs="Times New Roman"/>
                <w:sz w:val="26"/>
                <w:szCs w:val="26"/>
                <w:lang w:val="uk-UA"/>
              </w:rPr>
            </w:pPr>
            <w:r w:rsidRPr="00C21279">
              <w:rPr>
                <w:rFonts w:ascii="Times New Roman" w:eastAsia="Calibri" w:hAnsi="Times New Roman" w:cs="Times New Roman"/>
                <w:sz w:val="26"/>
                <w:szCs w:val="26"/>
                <w:lang w:val="uk-UA"/>
              </w:rPr>
              <w:t>П’ятниця: з 8:00 до 15:45</w:t>
            </w:r>
          </w:p>
          <w:p w:rsidR="00DD0221" w:rsidRPr="00C21279" w:rsidRDefault="00DD0221" w:rsidP="00AF31B2">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color w:val="000000"/>
                <w:sz w:val="26"/>
                <w:szCs w:val="26"/>
                <w:lang w:val="uk-UA"/>
              </w:rPr>
              <w:t>Вихідні дні: неділя, святкові та неробочі дні</w:t>
            </w:r>
          </w:p>
          <w:p w:rsidR="00DD0221" w:rsidRDefault="00DD0221" w:rsidP="00AF31B2">
            <w:pPr>
              <w:spacing w:after="0"/>
              <w:rPr>
                <w:rFonts w:ascii="Times New Roman" w:hAnsi="Times New Roman" w:cs="Times New Roman"/>
                <w:bCs/>
                <w:sz w:val="26"/>
                <w:szCs w:val="26"/>
                <w:lang w:val="uk-UA"/>
              </w:rPr>
            </w:pPr>
            <w:r w:rsidRPr="00C21279">
              <w:rPr>
                <w:rFonts w:ascii="Times New Roman" w:hAnsi="Times New Roman" w:cs="Times New Roman"/>
                <w:bCs/>
                <w:sz w:val="26"/>
                <w:szCs w:val="26"/>
                <w:lang w:val="uk-UA"/>
              </w:rPr>
              <w:t xml:space="preserve">Віддалені робочі місця адміністраторів ЦНАП </w:t>
            </w:r>
            <w:r w:rsidRPr="00C21279">
              <w:rPr>
                <w:rFonts w:ascii="Times New Roman" w:hAnsi="Times New Roman" w:cs="Times New Roman"/>
                <w:bCs/>
                <w:sz w:val="26"/>
                <w:szCs w:val="26"/>
                <w:lang w:val="uk-UA"/>
              </w:rPr>
              <w:lastRenderedPageBreak/>
              <w:t>м. Покровськ</w:t>
            </w:r>
            <w:r w:rsidRPr="00471DD1">
              <w:rPr>
                <w:rFonts w:ascii="Times New Roman" w:hAnsi="Times New Roman" w:cs="Times New Roman"/>
                <w:bCs/>
                <w:sz w:val="26"/>
                <w:szCs w:val="26"/>
                <w:lang w:val="uk-UA"/>
              </w:rPr>
              <w:t xml:space="preserve">, графік роботи: </w:t>
            </w:r>
          </w:p>
          <w:p w:rsidR="00DD0221" w:rsidRPr="00C21279" w:rsidRDefault="00DD0221" w:rsidP="00AF31B2">
            <w:pPr>
              <w:spacing w:after="0"/>
              <w:rPr>
                <w:rFonts w:ascii="Times New Roman" w:hAnsi="Times New Roman" w:cs="Times New Roman"/>
                <w:sz w:val="26"/>
                <w:szCs w:val="26"/>
                <w:lang w:val="uk-UA"/>
              </w:rPr>
            </w:pPr>
            <w:r w:rsidRPr="00C21279">
              <w:rPr>
                <w:rFonts w:ascii="Times New Roman" w:hAnsi="Times New Roman" w:cs="Times New Roman"/>
                <w:sz w:val="26"/>
                <w:szCs w:val="26"/>
                <w:lang w:val="uk-UA"/>
              </w:rPr>
              <w:t>Понеділок-четвер з 8.00 до 17.00,</w:t>
            </w:r>
          </w:p>
          <w:p w:rsidR="00DD0221" w:rsidRPr="00C21279" w:rsidRDefault="00DD0221" w:rsidP="00AF31B2">
            <w:pPr>
              <w:spacing w:after="0"/>
              <w:jc w:val="both"/>
              <w:rPr>
                <w:rFonts w:ascii="Times New Roman" w:hAnsi="Times New Roman" w:cs="Times New Roman"/>
                <w:sz w:val="26"/>
                <w:szCs w:val="26"/>
              </w:rPr>
            </w:pPr>
            <w:r w:rsidRPr="00C21279">
              <w:rPr>
                <w:rFonts w:ascii="Times New Roman" w:hAnsi="Times New Roman" w:cs="Times New Roman"/>
                <w:sz w:val="26"/>
                <w:szCs w:val="26"/>
              </w:rPr>
              <w:t>П’ятниця з 8.00 до 15.45</w:t>
            </w:r>
          </w:p>
          <w:p w:rsidR="00DD0221" w:rsidRPr="00C21279" w:rsidRDefault="00DD0221" w:rsidP="00AF31B2">
            <w:pPr>
              <w:spacing w:after="0"/>
              <w:rPr>
                <w:rFonts w:ascii="Times New Roman" w:hAnsi="Times New Roman" w:cs="Times New Roman"/>
                <w:sz w:val="26"/>
                <w:szCs w:val="26"/>
              </w:rPr>
            </w:pPr>
            <w:r w:rsidRPr="00C21279">
              <w:rPr>
                <w:rFonts w:ascii="Times New Roman" w:hAnsi="Times New Roman" w:cs="Times New Roman"/>
                <w:sz w:val="26"/>
                <w:szCs w:val="26"/>
              </w:rPr>
              <w:t>Перерва наобід з 12.00 до 12.45</w:t>
            </w:r>
          </w:p>
          <w:p w:rsidR="00DD0221" w:rsidRPr="00C21279" w:rsidRDefault="00DD0221" w:rsidP="00AF31B2">
            <w:pPr>
              <w:spacing w:line="240" w:lineRule="auto"/>
              <w:contextualSpacing/>
              <w:jc w:val="both"/>
              <w:rPr>
                <w:rFonts w:ascii="Times New Roman" w:hAnsi="Times New Roman" w:cs="Times New Roman"/>
                <w:bCs/>
                <w:sz w:val="26"/>
                <w:szCs w:val="26"/>
              </w:rPr>
            </w:pPr>
            <w:r w:rsidRPr="00C21279">
              <w:rPr>
                <w:rFonts w:ascii="Times New Roman" w:hAnsi="Times New Roman" w:cs="Times New Roman"/>
                <w:color w:val="000000"/>
                <w:sz w:val="26"/>
                <w:szCs w:val="26"/>
              </w:rPr>
              <w:t>Вихіднідні: субота, неділя, святкові та неробочідні</w:t>
            </w:r>
          </w:p>
        </w:tc>
      </w:tr>
      <w:tr w:rsidR="00DD0221" w:rsidRPr="00C63368" w:rsidTr="006758FB">
        <w:trPr>
          <w:jc w:val="center"/>
        </w:trPr>
        <w:tc>
          <w:tcPr>
            <w:tcW w:w="849" w:type="dxa"/>
          </w:tcPr>
          <w:p w:rsidR="00DD0221" w:rsidRPr="00471DD1" w:rsidRDefault="00DD0221" w:rsidP="00AF31B2">
            <w:pPr>
              <w:spacing w:line="240" w:lineRule="auto"/>
              <w:contextualSpacing/>
              <w:jc w:val="center"/>
              <w:rPr>
                <w:rFonts w:ascii="Times New Roman" w:hAnsi="Times New Roman" w:cs="Times New Roman"/>
                <w:bCs/>
                <w:sz w:val="26"/>
                <w:szCs w:val="26"/>
                <w:lang w:val="uk-UA"/>
              </w:rPr>
            </w:pPr>
            <w:r w:rsidRPr="00471DD1">
              <w:rPr>
                <w:rFonts w:ascii="Times New Roman" w:hAnsi="Times New Roman" w:cs="Times New Roman"/>
                <w:bCs/>
                <w:sz w:val="26"/>
                <w:szCs w:val="26"/>
                <w:lang w:val="uk-UA"/>
              </w:rPr>
              <w:lastRenderedPageBreak/>
              <w:t>6.</w:t>
            </w:r>
          </w:p>
        </w:tc>
        <w:tc>
          <w:tcPr>
            <w:tcW w:w="3231" w:type="dxa"/>
          </w:tcPr>
          <w:p w:rsidR="00DD0221" w:rsidRPr="00471DD1" w:rsidRDefault="00DD0221" w:rsidP="00AF31B2">
            <w:pPr>
              <w:spacing w:line="240" w:lineRule="auto"/>
              <w:contextualSpacing/>
              <w:jc w:val="both"/>
              <w:rPr>
                <w:rFonts w:ascii="Times New Roman" w:hAnsi="Times New Roman" w:cs="Times New Roman"/>
                <w:bCs/>
                <w:sz w:val="26"/>
                <w:szCs w:val="26"/>
                <w:lang w:val="uk-UA"/>
              </w:rPr>
            </w:pPr>
            <w:r w:rsidRPr="00471DD1">
              <w:rPr>
                <w:rFonts w:ascii="Times New Roman" w:hAnsi="Times New Roman" w:cs="Times New Roman"/>
                <w:bCs/>
                <w:sz w:val="26"/>
                <w:szCs w:val="26"/>
                <w:lang w:val="uk-UA"/>
              </w:rPr>
              <w:t>Телефон/факс (довідки), адреса електронної пошти та веб-сайт центра надання адміністративної послуги</w:t>
            </w:r>
          </w:p>
        </w:tc>
        <w:tc>
          <w:tcPr>
            <w:tcW w:w="5490" w:type="dxa"/>
            <w:gridSpan w:val="2"/>
          </w:tcPr>
          <w:p w:rsidR="00DD0221" w:rsidRDefault="00DD0221" w:rsidP="00AF31B2">
            <w:pPr>
              <w:shd w:val="clear" w:color="auto" w:fill="FFFFFF"/>
              <w:spacing w:after="0" w:line="240" w:lineRule="auto"/>
              <w:rPr>
                <w:rFonts w:ascii="Times New Roman" w:hAnsi="Times New Roman" w:cs="Times New Roman"/>
                <w:bCs/>
                <w:sz w:val="26"/>
                <w:szCs w:val="26"/>
                <w:lang w:val="uk-UA"/>
              </w:rPr>
            </w:pPr>
            <w:r w:rsidRPr="00C21279">
              <w:rPr>
                <w:rFonts w:ascii="Times New Roman" w:hAnsi="Times New Roman" w:cs="Times New Roman"/>
                <w:bCs/>
                <w:sz w:val="26"/>
                <w:szCs w:val="26"/>
                <w:lang w:val="uk-UA"/>
              </w:rPr>
              <w:t>Центр надання адміністративних послуг м. Покровськ Головний офіс</w:t>
            </w:r>
            <w:r w:rsidRPr="00471DD1">
              <w:rPr>
                <w:rFonts w:ascii="Times New Roman" w:hAnsi="Times New Roman" w:cs="Times New Roman"/>
                <w:bCs/>
                <w:sz w:val="26"/>
                <w:szCs w:val="26"/>
                <w:lang w:val="uk-UA"/>
              </w:rPr>
              <w:t xml:space="preserve">, Телефони </w:t>
            </w:r>
          </w:p>
          <w:p w:rsidR="00DD0221" w:rsidRPr="00C21279" w:rsidRDefault="00DD0221" w:rsidP="00AF31B2">
            <w:pPr>
              <w:shd w:val="clear" w:color="auto" w:fill="FFFFFF"/>
              <w:spacing w:after="0" w:line="240" w:lineRule="auto"/>
              <w:rPr>
                <w:rFonts w:ascii="Times New Roman" w:hAnsi="Times New Roman" w:cs="Times New Roman"/>
                <w:bCs/>
                <w:sz w:val="26"/>
                <w:szCs w:val="26"/>
                <w:lang w:val="uk-UA"/>
              </w:rPr>
            </w:pPr>
            <w:r w:rsidRPr="003F6053">
              <w:rPr>
                <w:rFonts w:ascii="Times New Roman" w:eastAsia="Calibri" w:hAnsi="Times New Roman" w:cs="Times New Roman"/>
                <w:color w:val="000000"/>
                <w:sz w:val="26"/>
                <w:szCs w:val="26"/>
                <w:lang w:val="de-DE"/>
              </w:rPr>
              <w:t>(0623) 52-19-26, 066-469-16-27</w:t>
            </w:r>
          </w:p>
          <w:p w:rsidR="00DD0221" w:rsidRPr="00C21279" w:rsidRDefault="00DD0221" w:rsidP="00AF31B2">
            <w:pPr>
              <w:shd w:val="clear" w:color="auto" w:fill="FFFFFF"/>
              <w:spacing w:after="0" w:line="240" w:lineRule="auto"/>
              <w:rPr>
                <w:rFonts w:ascii="Times New Roman" w:hAnsi="Times New Roman" w:cs="Times New Roman"/>
                <w:bCs/>
                <w:sz w:val="26"/>
                <w:szCs w:val="26"/>
                <w:lang w:val="uk-UA"/>
              </w:rPr>
            </w:pPr>
          </w:p>
          <w:p w:rsidR="00DD0221" w:rsidRPr="003F6053" w:rsidRDefault="00DD0221" w:rsidP="00AF31B2">
            <w:pPr>
              <w:spacing w:after="0" w:line="256" w:lineRule="auto"/>
              <w:jc w:val="both"/>
              <w:rPr>
                <w:rFonts w:ascii="Times New Roman" w:eastAsia="Calibri" w:hAnsi="Times New Roman" w:cs="Times New Roman"/>
                <w:sz w:val="26"/>
                <w:szCs w:val="26"/>
                <w:lang w:val="de-DE"/>
              </w:rPr>
            </w:pPr>
            <w:r w:rsidRPr="003F6053">
              <w:rPr>
                <w:rFonts w:ascii="Times New Roman" w:eastAsia="Calibri" w:hAnsi="Times New Roman" w:cs="Times New Roman"/>
                <w:color w:val="000000"/>
                <w:sz w:val="26"/>
                <w:szCs w:val="26"/>
                <w:lang w:val="de-DE"/>
              </w:rPr>
              <w:t>e-mail</w:t>
            </w:r>
            <w:r w:rsidRPr="00C21279">
              <w:rPr>
                <w:rFonts w:ascii="Times New Roman" w:eastAsia="Calibri" w:hAnsi="Times New Roman" w:cs="Times New Roman"/>
                <w:color w:val="000000"/>
                <w:sz w:val="26"/>
                <w:szCs w:val="26"/>
                <w:lang w:val="uk-UA"/>
              </w:rPr>
              <w:t xml:space="preserve">: </w:t>
            </w:r>
            <w:hyperlink r:id="rId8" w:history="1">
              <w:r w:rsidRPr="003F6053">
                <w:rPr>
                  <w:rFonts w:ascii="Times New Roman" w:eastAsia="Calibri" w:hAnsi="Times New Roman" w:cs="Times New Roman"/>
                  <w:color w:val="0563C1"/>
                  <w:sz w:val="26"/>
                  <w:szCs w:val="26"/>
                  <w:u w:val="single"/>
                  <w:lang w:val="de-DE"/>
                </w:rPr>
                <w:t>cnap@pokrovsk-rada.gov.ua</w:t>
              </w:r>
            </w:hyperlink>
          </w:p>
          <w:p w:rsidR="00DD0221" w:rsidRPr="00C21279" w:rsidRDefault="00DD0221" w:rsidP="00AF31B2">
            <w:pPr>
              <w:spacing w:after="0" w:line="256" w:lineRule="auto"/>
              <w:jc w:val="both"/>
              <w:rPr>
                <w:rFonts w:ascii="Times New Roman" w:eastAsia="Calibri" w:hAnsi="Times New Roman" w:cs="Times New Roman"/>
                <w:color w:val="000000"/>
                <w:sz w:val="26"/>
                <w:szCs w:val="26"/>
                <w:lang w:val="uk-UA"/>
              </w:rPr>
            </w:pPr>
            <w:r w:rsidRPr="00C21279">
              <w:rPr>
                <w:rFonts w:ascii="Times New Roman" w:eastAsia="Calibri" w:hAnsi="Times New Roman" w:cs="Times New Roman"/>
                <w:sz w:val="26"/>
                <w:szCs w:val="26"/>
                <w:lang w:val="uk-UA"/>
              </w:rPr>
              <w:t>https://e-cnap.pokrovsk-rada.gov.ua/</w:t>
            </w:r>
          </w:p>
          <w:p w:rsidR="00DD0221" w:rsidRPr="00975965" w:rsidRDefault="00DD0221" w:rsidP="00AF31B2">
            <w:pPr>
              <w:shd w:val="clear" w:color="auto" w:fill="FFFFFF"/>
              <w:spacing w:after="0" w:line="240" w:lineRule="auto"/>
              <w:rPr>
                <w:rFonts w:ascii="Times New Roman" w:hAnsi="Times New Roman" w:cs="Times New Roman"/>
                <w:bCs/>
                <w:iCs/>
                <w:sz w:val="26"/>
                <w:szCs w:val="26"/>
                <w:lang w:val="uk-UA"/>
              </w:rPr>
            </w:pPr>
          </w:p>
        </w:tc>
      </w:tr>
      <w:tr w:rsidR="0035075C" w:rsidRPr="00DD29D9" w:rsidTr="0035075C">
        <w:trPr>
          <w:trHeight w:val="455"/>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5075C" w:rsidRPr="00DD29D9" w:rsidRDefault="0035075C"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Нормативні акти, якими регламентується надання адміністративної послуги</w:t>
            </w:r>
          </w:p>
        </w:tc>
      </w:tr>
      <w:tr w:rsidR="0035075C" w:rsidRPr="00DD29D9" w:rsidTr="007A1E26">
        <w:trPr>
          <w:trHeight w:val="768"/>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7</w:t>
            </w:r>
            <w:r w:rsidR="0035075C" w:rsidRPr="00DD29D9">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Закон України </w:t>
            </w:r>
          </w:p>
        </w:tc>
        <w:tc>
          <w:tcPr>
            <w:tcW w:w="5490"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Закон України „Про зайнятість населення”</w:t>
            </w:r>
            <w:r w:rsidR="00E77576" w:rsidRPr="00DD29D9">
              <w:rPr>
                <w:rFonts w:ascii="Times New Roman" w:hAnsi="Times New Roman" w:cs="Times New Roman"/>
                <w:bCs/>
                <w:sz w:val="26"/>
                <w:szCs w:val="26"/>
                <w:lang w:val="uk-UA"/>
              </w:rPr>
              <w:t xml:space="preserve"> (далі – Закон)</w:t>
            </w:r>
          </w:p>
        </w:tc>
      </w:tr>
      <w:tr w:rsidR="0035075C" w:rsidRPr="00DD29D9" w:rsidTr="0035075C">
        <w:trPr>
          <w:trHeight w:val="471"/>
          <w:jc w:val="center"/>
        </w:trPr>
        <w:tc>
          <w:tcPr>
            <w:tcW w:w="9570" w:type="dxa"/>
            <w:gridSpan w:val="4"/>
            <w:tcBorders>
              <w:top w:val="single" w:sz="4" w:space="0" w:color="auto"/>
              <w:left w:val="single" w:sz="4" w:space="0" w:color="auto"/>
              <w:bottom w:val="single" w:sz="4" w:space="0" w:color="auto"/>
              <w:right w:val="single" w:sz="4" w:space="0" w:color="auto"/>
            </w:tcBorders>
            <w:vAlign w:val="center"/>
            <w:hideMark/>
          </w:tcPr>
          <w:p w:rsidR="0035075C" w:rsidRPr="00DD29D9" w:rsidRDefault="0035075C" w:rsidP="00290B1B">
            <w:pPr>
              <w:spacing w:line="240" w:lineRule="auto"/>
              <w:contextualSpacing/>
              <w:jc w:val="center"/>
              <w:rPr>
                <w:rFonts w:ascii="Times New Roman" w:hAnsi="Times New Roman" w:cs="Times New Roman"/>
                <w:b/>
                <w:bCs/>
                <w:sz w:val="26"/>
                <w:szCs w:val="26"/>
                <w:lang w:val="uk-UA"/>
              </w:rPr>
            </w:pPr>
            <w:r w:rsidRPr="00DD29D9">
              <w:rPr>
                <w:rFonts w:ascii="Times New Roman" w:hAnsi="Times New Roman" w:cs="Times New Roman"/>
                <w:b/>
                <w:bCs/>
                <w:sz w:val="26"/>
                <w:szCs w:val="26"/>
                <w:lang w:val="uk-UA"/>
              </w:rPr>
              <w:t>Умови отримання адміністративної послуги</w:t>
            </w:r>
          </w:p>
        </w:tc>
      </w:tr>
      <w:tr w:rsidR="0035075C" w:rsidRPr="00DD29D9" w:rsidTr="007A1E26">
        <w:trPr>
          <w:trHeight w:val="801"/>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8</w:t>
            </w:r>
            <w:r w:rsidR="0035075C" w:rsidRPr="00DD29D9">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Підстава для одержання адміністративної послуги</w:t>
            </w:r>
          </w:p>
        </w:tc>
        <w:tc>
          <w:tcPr>
            <w:tcW w:w="5490"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302EE6">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Звернення роботодавця </w:t>
            </w:r>
            <w:r w:rsidR="005B76D9" w:rsidRPr="00DD29D9">
              <w:rPr>
                <w:rFonts w:ascii="Times New Roman" w:hAnsi="Times New Roman" w:cs="Times New Roman"/>
                <w:bCs/>
                <w:sz w:val="26"/>
                <w:szCs w:val="26"/>
                <w:lang w:val="uk-UA"/>
              </w:rPr>
              <w:t>або уповноваженого представника</w:t>
            </w:r>
          </w:p>
        </w:tc>
      </w:tr>
      <w:tr w:rsidR="006758FB" w:rsidRPr="00C63368" w:rsidTr="006758FB">
        <w:trPr>
          <w:gridAfter w:val="1"/>
          <w:wAfter w:w="177" w:type="dxa"/>
          <w:jc w:val="center"/>
        </w:trPr>
        <w:tc>
          <w:tcPr>
            <w:tcW w:w="849" w:type="dxa"/>
            <w:tcBorders>
              <w:top w:val="single" w:sz="4" w:space="0" w:color="auto"/>
              <w:left w:val="single" w:sz="4" w:space="0" w:color="auto"/>
              <w:bottom w:val="single" w:sz="4" w:space="0" w:color="auto"/>
              <w:right w:val="single" w:sz="4" w:space="0" w:color="auto"/>
            </w:tcBorders>
            <w:hideMark/>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Pr>
                <w:rFonts w:ascii="Times New Roman" w:hAnsi="Times New Roman" w:cs="Times New Roman"/>
                <w:bCs/>
                <w:sz w:val="26"/>
                <w:szCs w:val="26"/>
                <w:lang w:val="uk-UA"/>
              </w:rPr>
              <w:t>9</w:t>
            </w:r>
            <w:r w:rsidRPr="00DD29D9">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Вичерпний перелік документів, необхідних для отримання адміністративної послуги</w:t>
            </w:r>
          </w:p>
        </w:tc>
        <w:tc>
          <w:tcPr>
            <w:tcW w:w="5313" w:type="dxa"/>
            <w:tcBorders>
              <w:top w:val="single" w:sz="4" w:space="0" w:color="auto"/>
              <w:left w:val="single" w:sz="4" w:space="0" w:color="auto"/>
              <w:bottom w:val="single" w:sz="4" w:space="0" w:color="auto"/>
              <w:right w:val="single" w:sz="4" w:space="0" w:color="auto"/>
            </w:tcBorders>
          </w:tcPr>
          <w:p w:rsidR="006758FB" w:rsidRPr="001803BA" w:rsidRDefault="006758FB"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Заява роботодавця.</w:t>
            </w:r>
          </w:p>
          <w:p w:rsidR="006758FB" w:rsidRPr="001803BA" w:rsidRDefault="006758FB"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Роботодавець зобов’язаний звернутися до регіонального центру зайнятості, про скасування дозволу за таких обставин:</w:t>
            </w:r>
          </w:p>
          <w:p w:rsidR="006758FB" w:rsidRPr="001803BA" w:rsidRDefault="006758FB"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1) трудовий договір (контракт)</w:t>
            </w:r>
            <w:r w:rsidRPr="001803BA">
              <w:rPr>
                <w:rFonts w:ascii="Times New Roman" w:hAnsi="Times New Roman" w:cs="Times New Roman"/>
                <w:bCs/>
                <w:sz w:val="26"/>
                <w:szCs w:val="26"/>
              </w:rPr>
              <w:t>або гіг-контракт</w:t>
            </w:r>
            <w:r w:rsidRPr="001803BA">
              <w:rPr>
                <w:rFonts w:ascii="Times New Roman" w:hAnsi="Times New Roman" w:cs="Times New Roman"/>
                <w:bCs/>
                <w:sz w:val="26"/>
                <w:szCs w:val="26"/>
                <w:lang w:val="uk-UA"/>
              </w:rPr>
              <w:t xml:space="preserve"> з іноземцем чи особою без громадянства припинено;</w:t>
            </w:r>
          </w:p>
          <w:p w:rsidR="006758FB" w:rsidRPr="001803BA" w:rsidRDefault="006758FB"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2) припинено виконання договору (контракту), укладеного між українським та іноземним суб’єктами господарювання, у зв’язку з яким був направлений іноземець або особа без громадянства;</w:t>
            </w:r>
          </w:p>
          <w:p w:rsidR="006758FB" w:rsidRPr="001803BA" w:rsidRDefault="006758FB" w:rsidP="00504013">
            <w:pPr>
              <w:spacing w:line="240" w:lineRule="auto"/>
              <w:contextualSpacing/>
              <w:jc w:val="both"/>
              <w:rPr>
                <w:rFonts w:ascii="Times New Roman" w:hAnsi="Times New Roman" w:cs="Times New Roman"/>
                <w:bCs/>
                <w:sz w:val="26"/>
                <w:szCs w:val="26"/>
                <w:lang w:val="uk-UA"/>
              </w:rPr>
            </w:pPr>
            <w:r w:rsidRPr="001803BA">
              <w:rPr>
                <w:rFonts w:ascii="Times New Roman" w:hAnsi="Times New Roman" w:cs="Times New Roman"/>
                <w:bCs/>
                <w:sz w:val="26"/>
                <w:szCs w:val="26"/>
                <w:lang w:val="uk-UA"/>
              </w:rPr>
              <w:t>3) центральний орган виконавчої влади, що реалізує державну політику у сфері міграції (імміграції та еміграції), у тому числі протидії нелегальній (незаконній) міграції, громадянства, реєстрації фізичних осіб, біженців та інших визначених законодавством категорій мігрантів, прийняв рішення про визнання іноземця або особи без громадянства біженцем або особою, яка потребує додаткового захисту, або особою без громадянства (частина перша статті 42</w:t>
            </w:r>
            <w:r w:rsidRPr="001803BA">
              <w:rPr>
                <w:rFonts w:ascii="Times New Roman" w:hAnsi="Times New Roman" w:cs="Times New Roman"/>
                <w:bCs/>
                <w:sz w:val="26"/>
                <w:szCs w:val="26"/>
                <w:vertAlign w:val="superscript"/>
                <w:lang w:val="uk-UA"/>
              </w:rPr>
              <w:t>10</w:t>
            </w:r>
            <w:r w:rsidRPr="001803BA">
              <w:rPr>
                <w:rFonts w:ascii="Times New Roman" w:hAnsi="Times New Roman" w:cs="Times New Roman"/>
                <w:bCs/>
                <w:sz w:val="26"/>
                <w:szCs w:val="26"/>
                <w:lang w:val="uk-UA"/>
              </w:rPr>
              <w:t xml:space="preserve"> Закону України „Про зайнятість населення”).</w:t>
            </w:r>
          </w:p>
        </w:tc>
      </w:tr>
      <w:tr w:rsidR="0035075C" w:rsidRPr="00DD29D9" w:rsidTr="0035075C">
        <w:trPr>
          <w:jc w:val="center"/>
        </w:trPr>
        <w:tc>
          <w:tcPr>
            <w:tcW w:w="849" w:type="dxa"/>
            <w:tcBorders>
              <w:top w:val="single" w:sz="4" w:space="0" w:color="auto"/>
              <w:left w:val="single" w:sz="4" w:space="0" w:color="auto"/>
              <w:bottom w:val="single" w:sz="4" w:space="0" w:color="auto"/>
              <w:right w:val="single" w:sz="4" w:space="0" w:color="auto"/>
            </w:tcBorders>
            <w:hideMark/>
          </w:tcPr>
          <w:p w:rsidR="0035075C" w:rsidRPr="00DD29D9" w:rsidRDefault="00DA2124"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lastRenderedPageBreak/>
              <w:t>10</w:t>
            </w:r>
            <w:r w:rsidR="0035075C" w:rsidRPr="00DD29D9">
              <w:rPr>
                <w:rFonts w:ascii="Times New Roman" w:hAnsi="Times New Roman" w:cs="Times New Roman"/>
                <w:bCs/>
                <w:sz w:val="26"/>
                <w:szCs w:val="26"/>
                <w:lang w:val="uk-UA"/>
              </w:rPr>
              <w:t>.</w:t>
            </w:r>
          </w:p>
        </w:tc>
        <w:tc>
          <w:tcPr>
            <w:tcW w:w="3231" w:type="dxa"/>
            <w:tcBorders>
              <w:top w:val="single" w:sz="4" w:space="0" w:color="auto"/>
              <w:left w:val="single" w:sz="4" w:space="0" w:color="auto"/>
              <w:bottom w:val="single" w:sz="4" w:space="0" w:color="auto"/>
              <w:right w:val="single" w:sz="4" w:space="0" w:color="auto"/>
            </w:tcBorders>
            <w:hideMark/>
          </w:tcPr>
          <w:p w:rsidR="0035075C" w:rsidRPr="00DD29D9" w:rsidRDefault="0035075C" w:rsidP="0035075C">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Спосіб подання документів, необхідних для отримання адміністративної послуги</w:t>
            </w:r>
          </w:p>
        </w:tc>
        <w:tc>
          <w:tcPr>
            <w:tcW w:w="5490" w:type="dxa"/>
            <w:gridSpan w:val="2"/>
            <w:tcBorders>
              <w:top w:val="single" w:sz="4" w:space="0" w:color="auto"/>
              <w:left w:val="single" w:sz="4" w:space="0" w:color="auto"/>
              <w:bottom w:val="single" w:sz="4" w:space="0" w:color="auto"/>
              <w:right w:val="single" w:sz="4" w:space="0" w:color="auto"/>
            </w:tcBorders>
            <w:hideMark/>
          </w:tcPr>
          <w:p w:rsidR="0035075C" w:rsidRPr="00DD29D9" w:rsidRDefault="0035075C" w:rsidP="0015647E">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Подає роботодавець</w:t>
            </w:r>
            <w:r w:rsidR="006758FB">
              <w:rPr>
                <w:rFonts w:ascii="Times New Roman" w:hAnsi="Times New Roman" w:cs="Times New Roman"/>
                <w:bCs/>
                <w:sz w:val="26"/>
                <w:szCs w:val="26"/>
                <w:lang w:val="uk-UA"/>
              </w:rPr>
              <w:t xml:space="preserve"> </w:t>
            </w:r>
            <w:r w:rsidRPr="00DD29D9">
              <w:rPr>
                <w:rFonts w:ascii="Times New Roman" w:hAnsi="Times New Roman" w:cs="Times New Roman"/>
                <w:bCs/>
                <w:sz w:val="26"/>
                <w:szCs w:val="26"/>
                <w:lang w:val="uk-UA"/>
              </w:rPr>
              <w:t xml:space="preserve">особисто або </w:t>
            </w:r>
            <w:r w:rsidR="0015647E" w:rsidRPr="00DD29D9">
              <w:rPr>
                <w:rFonts w:ascii="Times New Roman" w:hAnsi="Times New Roman" w:cs="Times New Roman"/>
                <w:bCs/>
                <w:sz w:val="26"/>
                <w:szCs w:val="26"/>
                <w:lang w:val="uk-UA"/>
              </w:rPr>
              <w:t xml:space="preserve">уповноважена </w:t>
            </w:r>
            <w:r w:rsidR="00D378AA" w:rsidRPr="00DD29D9">
              <w:rPr>
                <w:rFonts w:ascii="Times New Roman" w:hAnsi="Times New Roman" w:cs="Times New Roman"/>
                <w:bCs/>
                <w:sz w:val="26"/>
                <w:szCs w:val="26"/>
                <w:lang w:val="uk-UA"/>
              </w:rPr>
              <w:t xml:space="preserve">ним </w:t>
            </w:r>
            <w:r w:rsidR="0015647E" w:rsidRPr="00DD29D9">
              <w:rPr>
                <w:rFonts w:ascii="Times New Roman" w:hAnsi="Times New Roman" w:cs="Times New Roman"/>
                <w:bCs/>
                <w:sz w:val="26"/>
                <w:szCs w:val="26"/>
                <w:lang w:val="uk-UA"/>
              </w:rPr>
              <w:t xml:space="preserve">особа </w:t>
            </w:r>
            <w:r w:rsidR="007E0AEC" w:rsidRPr="00DD29D9">
              <w:rPr>
                <w:rFonts w:ascii="Times New Roman" w:hAnsi="Times New Roman" w:cs="Times New Roman"/>
                <w:bCs/>
                <w:sz w:val="26"/>
                <w:szCs w:val="26"/>
              </w:rPr>
              <w:t>через центр надання</w:t>
            </w:r>
            <w:r w:rsidR="006758FB">
              <w:rPr>
                <w:rFonts w:ascii="Times New Roman" w:hAnsi="Times New Roman" w:cs="Times New Roman"/>
                <w:bCs/>
                <w:sz w:val="26"/>
                <w:szCs w:val="26"/>
                <w:lang w:val="uk-UA"/>
              </w:rPr>
              <w:t xml:space="preserve"> </w:t>
            </w:r>
            <w:r w:rsidR="007E0AEC" w:rsidRPr="00DD29D9">
              <w:rPr>
                <w:rFonts w:ascii="Times New Roman" w:hAnsi="Times New Roman" w:cs="Times New Roman"/>
                <w:bCs/>
                <w:sz w:val="26"/>
                <w:szCs w:val="26"/>
              </w:rPr>
              <w:t>адміністративних</w:t>
            </w:r>
            <w:r w:rsidR="006758FB">
              <w:rPr>
                <w:rFonts w:ascii="Times New Roman" w:hAnsi="Times New Roman" w:cs="Times New Roman"/>
                <w:bCs/>
                <w:sz w:val="26"/>
                <w:szCs w:val="26"/>
                <w:lang w:val="uk-UA"/>
              </w:rPr>
              <w:t xml:space="preserve"> </w:t>
            </w:r>
            <w:r w:rsidR="007E0AEC" w:rsidRPr="00DD29D9">
              <w:rPr>
                <w:rFonts w:ascii="Times New Roman" w:hAnsi="Times New Roman" w:cs="Times New Roman"/>
                <w:bCs/>
                <w:sz w:val="26"/>
                <w:szCs w:val="26"/>
              </w:rPr>
              <w:t>послуг</w:t>
            </w:r>
            <w:r w:rsidR="007E0AEC" w:rsidRPr="00DD29D9">
              <w:rPr>
                <w:rFonts w:ascii="Times New Roman" w:hAnsi="Times New Roman" w:cs="Times New Roman"/>
                <w:bCs/>
                <w:sz w:val="26"/>
                <w:szCs w:val="26"/>
                <w:lang w:val="uk-UA"/>
              </w:rPr>
              <w:t>.</w:t>
            </w:r>
          </w:p>
        </w:tc>
      </w:tr>
      <w:tr w:rsidR="006758FB" w:rsidRPr="00DD29D9" w:rsidTr="006758FB">
        <w:trPr>
          <w:gridAfter w:val="1"/>
          <w:wAfter w:w="177" w:type="dxa"/>
          <w:jc w:val="center"/>
        </w:trPr>
        <w:tc>
          <w:tcPr>
            <w:tcW w:w="849"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11.</w:t>
            </w:r>
          </w:p>
        </w:tc>
        <w:tc>
          <w:tcPr>
            <w:tcW w:w="3231"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Платність (безоплатність) надання адміністративної послуги</w:t>
            </w:r>
          </w:p>
        </w:tc>
        <w:tc>
          <w:tcPr>
            <w:tcW w:w="5313"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Безоплатна </w:t>
            </w:r>
          </w:p>
        </w:tc>
      </w:tr>
      <w:tr w:rsidR="006758FB" w:rsidRPr="00DD29D9" w:rsidTr="006758FB">
        <w:trPr>
          <w:gridAfter w:val="1"/>
          <w:wAfter w:w="177" w:type="dxa"/>
          <w:jc w:val="center"/>
        </w:trPr>
        <w:tc>
          <w:tcPr>
            <w:tcW w:w="849"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12.</w:t>
            </w:r>
          </w:p>
        </w:tc>
        <w:tc>
          <w:tcPr>
            <w:tcW w:w="3231"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Строк надання адміністративної послуги</w:t>
            </w:r>
          </w:p>
        </w:tc>
        <w:tc>
          <w:tcPr>
            <w:tcW w:w="5313"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sz w:val="26"/>
                <w:szCs w:val="26"/>
                <w:lang w:val="uk-UA"/>
              </w:rPr>
              <w:t xml:space="preserve">Три </w:t>
            </w:r>
            <w:r>
              <w:rPr>
                <w:rFonts w:ascii="Times New Roman" w:hAnsi="Times New Roman" w:cs="Times New Roman"/>
                <w:sz w:val="26"/>
                <w:szCs w:val="26"/>
                <w:lang w:val="uk-UA"/>
              </w:rPr>
              <w:t>календарні</w:t>
            </w:r>
            <w:r w:rsidRPr="00DD29D9">
              <w:rPr>
                <w:rFonts w:ascii="Times New Roman" w:hAnsi="Times New Roman" w:cs="Times New Roman"/>
                <w:sz w:val="26"/>
                <w:szCs w:val="26"/>
                <w:lang w:val="uk-UA"/>
              </w:rPr>
              <w:t xml:space="preserve"> дні з дня отримання заяви</w:t>
            </w:r>
          </w:p>
        </w:tc>
      </w:tr>
      <w:tr w:rsidR="006758FB" w:rsidRPr="00DD29D9" w:rsidTr="006758FB">
        <w:trPr>
          <w:gridAfter w:val="1"/>
          <w:wAfter w:w="177" w:type="dxa"/>
          <w:jc w:val="center"/>
        </w:trPr>
        <w:tc>
          <w:tcPr>
            <w:tcW w:w="849"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13.</w:t>
            </w:r>
          </w:p>
        </w:tc>
        <w:tc>
          <w:tcPr>
            <w:tcW w:w="3231"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Результат надання адміністративної послуги</w:t>
            </w:r>
          </w:p>
        </w:tc>
        <w:tc>
          <w:tcPr>
            <w:tcW w:w="5313" w:type="dxa"/>
          </w:tcPr>
          <w:p w:rsidR="006758FB" w:rsidRPr="00DD29D9" w:rsidRDefault="006758FB" w:rsidP="00880104">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Скасування дозволу на застосування праці іноземців та осіб без громадянства.</w:t>
            </w:r>
          </w:p>
        </w:tc>
      </w:tr>
      <w:tr w:rsidR="006758FB" w:rsidRPr="00C63368" w:rsidTr="006758FB">
        <w:trPr>
          <w:gridAfter w:val="1"/>
          <w:wAfter w:w="177" w:type="dxa"/>
          <w:jc w:val="center"/>
        </w:trPr>
        <w:tc>
          <w:tcPr>
            <w:tcW w:w="849"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14.</w:t>
            </w:r>
          </w:p>
        </w:tc>
        <w:tc>
          <w:tcPr>
            <w:tcW w:w="3231"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Способи отримання відповіді (результату)</w:t>
            </w:r>
          </w:p>
        </w:tc>
        <w:tc>
          <w:tcPr>
            <w:tcW w:w="5313" w:type="dxa"/>
          </w:tcPr>
          <w:p w:rsidR="006758FB" w:rsidRPr="00DD29D9" w:rsidRDefault="006758FB" w:rsidP="00504013">
            <w:pPr>
              <w:spacing w:line="240" w:lineRule="auto"/>
              <w:contextualSpacing/>
              <w:jc w:val="both"/>
              <w:rPr>
                <w:rFonts w:ascii="Times New Roman" w:hAnsi="Times New Roman" w:cs="Times New Roman"/>
                <w:bCs/>
                <w:sz w:val="26"/>
                <w:szCs w:val="26"/>
                <w:lang w:val="uk-UA"/>
              </w:rPr>
            </w:pPr>
            <w:r w:rsidRPr="00DD29D9">
              <w:rPr>
                <w:rFonts w:ascii="Times New Roman" w:hAnsi="Times New Roman" w:cs="Times New Roman"/>
                <w:bCs/>
                <w:sz w:val="26"/>
                <w:szCs w:val="26"/>
                <w:lang w:val="uk-UA"/>
              </w:rPr>
              <w:t xml:space="preserve">Рішення оформлюється наказом </w:t>
            </w:r>
            <w:r>
              <w:rPr>
                <w:rFonts w:ascii="Times New Roman" w:hAnsi="Times New Roman" w:cs="Times New Roman"/>
                <w:bCs/>
                <w:sz w:val="26"/>
                <w:szCs w:val="26"/>
                <w:lang w:val="uk-UA"/>
              </w:rPr>
              <w:t>Донецького обласного</w:t>
            </w:r>
            <w:r w:rsidRPr="00DD29D9">
              <w:rPr>
                <w:rFonts w:ascii="Times New Roman" w:hAnsi="Times New Roman" w:cs="Times New Roman"/>
                <w:bCs/>
                <w:sz w:val="26"/>
                <w:szCs w:val="26"/>
                <w:lang w:val="uk-UA"/>
              </w:rPr>
              <w:t xml:space="preserve"> центра зайнятості та не пізніше ніж протягом двох робочих днів з дня його прийняття розміщується на офіційному веб-сайті регіонального центра зайнятості</w:t>
            </w:r>
            <w:r>
              <w:rPr>
                <w:rFonts w:ascii="Times New Roman" w:hAnsi="Times New Roman" w:cs="Times New Roman"/>
                <w:bCs/>
                <w:sz w:val="26"/>
                <w:szCs w:val="26"/>
                <w:lang w:val="uk-UA"/>
              </w:rPr>
              <w:t xml:space="preserve"> </w:t>
            </w:r>
            <w:r w:rsidRPr="001803BA">
              <w:rPr>
                <w:rFonts w:ascii="Times New Roman" w:hAnsi="Times New Roman" w:cs="Times New Roman"/>
                <w:bCs/>
                <w:sz w:val="26"/>
                <w:szCs w:val="26"/>
                <w:lang w:val="uk-UA"/>
              </w:rPr>
              <w:t>та повідомляється роботодавцю засобами електронного зв’язку.</w:t>
            </w:r>
          </w:p>
        </w:tc>
      </w:tr>
    </w:tbl>
    <w:p w:rsidR="0035075C" w:rsidRDefault="0035075C" w:rsidP="0035075C">
      <w:pPr>
        <w:spacing w:line="240" w:lineRule="auto"/>
        <w:contextualSpacing/>
        <w:jc w:val="both"/>
        <w:rPr>
          <w:rFonts w:ascii="Times New Roman" w:hAnsi="Times New Roman" w:cs="Times New Roman"/>
          <w:sz w:val="26"/>
          <w:szCs w:val="26"/>
          <w:lang w:val="uk-UA"/>
        </w:rPr>
      </w:pPr>
    </w:p>
    <w:p w:rsidR="00DD29D9" w:rsidRPr="00DD29D9" w:rsidRDefault="00DD29D9" w:rsidP="0035075C">
      <w:pPr>
        <w:spacing w:line="240" w:lineRule="auto"/>
        <w:contextualSpacing/>
        <w:jc w:val="both"/>
        <w:rPr>
          <w:rFonts w:ascii="Times New Roman" w:hAnsi="Times New Roman" w:cs="Times New Roman"/>
          <w:sz w:val="26"/>
          <w:szCs w:val="26"/>
          <w:lang w:val="uk-UA"/>
        </w:rPr>
      </w:pP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Заступник директора - начальник відділу</w:t>
      </w: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з питань</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застосування</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праці</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 xml:space="preserve">іноземців та </w:t>
      </w:r>
    </w:p>
    <w:p w:rsidR="009944AB" w:rsidRPr="00DD29D9" w:rsidRDefault="009944AB" w:rsidP="009944AB">
      <w:pPr>
        <w:spacing w:after="0" w:line="240" w:lineRule="auto"/>
        <w:rPr>
          <w:rFonts w:ascii="Times New Roman" w:hAnsi="Times New Roman" w:cs="Times New Roman"/>
          <w:sz w:val="26"/>
          <w:szCs w:val="26"/>
        </w:rPr>
      </w:pPr>
      <w:r w:rsidRPr="00DD29D9">
        <w:rPr>
          <w:rFonts w:ascii="Times New Roman" w:hAnsi="Times New Roman" w:cs="Times New Roman"/>
          <w:sz w:val="26"/>
          <w:szCs w:val="26"/>
        </w:rPr>
        <w:t>осіб без громадянства</w:t>
      </w:r>
      <w:r w:rsidR="003917CF">
        <w:rPr>
          <w:rFonts w:ascii="Times New Roman" w:hAnsi="Times New Roman" w:cs="Times New Roman"/>
          <w:sz w:val="26"/>
          <w:szCs w:val="26"/>
          <w:lang w:val="uk-UA"/>
        </w:rPr>
        <w:t xml:space="preserve"> </w:t>
      </w:r>
      <w:r w:rsidRPr="00DD29D9">
        <w:rPr>
          <w:rFonts w:ascii="Times New Roman" w:hAnsi="Times New Roman" w:cs="Times New Roman"/>
          <w:sz w:val="26"/>
          <w:szCs w:val="26"/>
        </w:rPr>
        <w:t>Донецького</w:t>
      </w:r>
    </w:p>
    <w:p w:rsidR="007B3884" w:rsidRPr="00DD29D9" w:rsidRDefault="009944AB" w:rsidP="009944AB">
      <w:pPr>
        <w:spacing w:line="240" w:lineRule="auto"/>
        <w:contextualSpacing/>
        <w:jc w:val="both"/>
        <w:rPr>
          <w:rFonts w:ascii="Times New Roman" w:hAnsi="Times New Roman" w:cs="Times New Roman"/>
          <w:sz w:val="26"/>
          <w:szCs w:val="26"/>
          <w:lang w:val="uk-UA"/>
        </w:rPr>
      </w:pPr>
      <w:r w:rsidRPr="00DD29D9">
        <w:rPr>
          <w:rFonts w:ascii="Times New Roman" w:hAnsi="Times New Roman" w:cs="Times New Roman"/>
          <w:sz w:val="26"/>
          <w:szCs w:val="26"/>
        </w:rPr>
        <w:t>обласного центру зайнятості</w:t>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r>
      <w:r w:rsidRPr="00DD29D9">
        <w:rPr>
          <w:rFonts w:ascii="Times New Roman" w:hAnsi="Times New Roman" w:cs="Times New Roman"/>
          <w:sz w:val="26"/>
          <w:szCs w:val="26"/>
        </w:rPr>
        <w:tab/>
        <w:t>Олег КЛИМОВИЧ</w:t>
      </w:r>
    </w:p>
    <w:sectPr w:rsidR="007B3884" w:rsidRPr="00DD29D9" w:rsidSect="004D2421">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CC3" w:rsidRDefault="000E2CC3" w:rsidP="004D2421">
      <w:pPr>
        <w:spacing w:after="0" w:line="240" w:lineRule="auto"/>
      </w:pPr>
      <w:r>
        <w:separator/>
      </w:r>
    </w:p>
  </w:endnote>
  <w:endnote w:type="continuationSeparator" w:id="0">
    <w:p w:rsidR="000E2CC3" w:rsidRDefault="000E2CC3" w:rsidP="004D24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CC3" w:rsidRDefault="000E2CC3" w:rsidP="004D2421">
      <w:pPr>
        <w:spacing w:after="0" w:line="240" w:lineRule="auto"/>
      </w:pPr>
      <w:r>
        <w:separator/>
      </w:r>
    </w:p>
  </w:footnote>
  <w:footnote w:type="continuationSeparator" w:id="0">
    <w:p w:rsidR="000E2CC3" w:rsidRDefault="000E2CC3" w:rsidP="004D24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6854678"/>
      <w:docPartObj>
        <w:docPartGallery w:val="Page Numbers (Top of Page)"/>
        <w:docPartUnique/>
      </w:docPartObj>
    </w:sdtPr>
    <w:sdtEndPr/>
    <w:sdtContent>
      <w:p w:rsidR="00185FD1" w:rsidRDefault="00220CC0">
        <w:pPr>
          <w:pStyle w:val="a4"/>
          <w:jc w:val="center"/>
          <w:rPr>
            <w:lang w:val="uk-UA"/>
          </w:rPr>
        </w:pPr>
        <w:r>
          <w:fldChar w:fldCharType="begin"/>
        </w:r>
        <w:r w:rsidR="004D2421">
          <w:instrText>PAGE   \* MERGEFORMAT</w:instrText>
        </w:r>
        <w:r>
          <w:fldChar w:fldCharType="separate"/>
        </w:r>
        <w:r w:rsidR="00C63368">
          <w:rPr>
            <w:noProof/>
          </w:rPr>
          <w:t>2</w:t>
        </w:r>
        <w:r>
          <w:fldChar w:fldCharType="end"/>
        </w:r>
      </w:p>
      <w:p w:rsidR="004D2421" w:rsidRDefault="00185FD1" w:rsidP="00185FD1">
        <w:pPr>
          <w:pStyle w:val="a4"/>
          <w:tabs>
            <w:tab w:val="clear" w:pos="4677"/>
            <w:tab w:val="center" w:pos="5103"/>
          </w:tabs>
          <w:jc w:val="right"/>
        </w:pPr>
        <w:r w:rsidRPr="00FE6C6A">
          <w:rPr>
            <w:rFonts w:ascii="Times New Roman" w:hAnsi="Times New Roman" w:cs="Times New Roman"/>
            <w:sz w:val="28"/>
            <w:szCs w:val="28"/>
            <w:lang w:val="uk-UA"/>
          </w:rPr>
          <w:t xml:space="preserve">Продовження додатку </w:t>
        </w:r>
        <w:r>
          <w:rPr>
            <w:rFonts w:ascii="Times New Roman" w:hAnsi="Times New Roman" w:cs="Times New Roman"/>
            <w:sz w:val="28"/>
            <w:szCs w:val="28"/>
            <w:lang w:val="uk-UA"/>
          </w:rPr>
          <w:t>7</w:t>
        </w:r>
      </w:p>
    </w:sdtContent>
  </w:sdt>
  <w:p w:rsidR="004D2421" w:rsidRDefault="004D2421">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FD1" w:rsidRDefault="00185FD1">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65A2F"/>
    <w:multiLevelType w:val="hybridMultilevel"/>
    <w:tmpl w:val="64F817F6"/>
    <w:lvl w:ilvl="0" w:tplc="26C4827E">
      <w:start w:val="1"/>
      <w:numFmt w:val="bullet"/>
      <w:lvlText w:val=""/>
      <w:lvlJc w:val="left"/>
      <w:pPr>
        <w:tabs>
          <w:tab w:val="num" w:pos="1144"/>
        </w:tabs>
        <w:ind w:left="1144"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5075C"/>
    <w:rsid w:val="00003473"/>
    <w:rsid w:val="0001577D"/>
    <w:rsid w:val="00053BA0"/>
    <w:rsid w:val="00095CC5"/>
    <w:rsid w:val="000E1DC5"/>
    <w:rsid w:val="000E2CC3"/>
    <w:rsid w:val="001237E5"/>
    <w:rsid w:val="0015647E"/>
    <w:rsid w:val="00176D69"/>
    <w:rsid w:val="00185FD1"/>
    <w:rsid w:val="001C6BE0"/>
    <w:rsid w:val="001F7E11"/>
    <w:rsid w:val="002115E0"/>
    <w:rsid w:val="00220CC0"/>
    <w:rsid w:val="00277100"/>
    <w:rsid w:val="00290B1B"/>
    <w:rsid w:val="00302EE6"/>
    <w:rsid w:val="0035075C"/>
    <w:rsid w:val="0036173F"/>
    <w:rsid w:val="00377B7A"/>
    <w:rsid w:val="00381229"/>
    <w:rsid w:val="00381663"/>
    <w:rsid w:val="003917CF"/>
    <w:rsid w:val="003A62E8"/>
    <w:rsid w:val="003C3012"/>
    <w:rsid w:val="003F6053"/>
    <w:rsid w:val="00452FCF"/>
    <w:rsid w:val="004A61EC"/>
    <w:rsid w:val="004D2421"/>
    <w:rsid w:val="00503FB2"/>
    <w:rsid w:val="005062C5"/>
    <w:rsid w:val="005233BE"/>
    <w:rsid w:val="00553B23"/>
    <w:rsid w:val="0055785E"/>
    <w:rsid w:val="005676A0"/>
    <w:rsid w:val="005A79F0"/>
    <w:rsid w:val="005B76D9"/>
    <w:rsid w:val="005C57AE"/>
    <w:rsid w:val="005C76DC"/>
    <w:rsid w:val="006758FB"/>
    <w:rsid w:val="006939C6"/>
    <w:rsid w:val="006E163B"/>
    <w:rsid w:val="00730BAB"/>
    <w:rsid w:val="00745C2C"/>
    <w:rsid w:val="007A1E26"/>
    <w:rsid w:val="007B25D9"/>
    <w:rsid w:val="007B3884"/>
    <w:rsid w:val="007E0AEC"/>
    <w:rsid w:val="00821226"/>
    <w:rsid w:val="008307A2"/>
    <w:rsid w:val="008338E9"/>
    <w:rsid w:val="00880104"/>
    <w:rsid w:val="008D7FF0"/>
    <w:rsid w:val="008E15CB"/>
    <w:rsid w:val="008E56CA"/>
    <w:rsid w:val="008F0CCC"/>
    <w:rsid w:val="00904BF8"/>
    <w:rsid w:val="0095260D"/>
    <w:rsid w:val="0096115E"/>
    <w:rsid w:val="009944AB"/>
    <w:rsid w:val="009C275E"/>
    <w:rsid w:val="00A65405"/>
    <w:rsid w:val="00A94B07"/>
    <w:rsid w:val="00B36B71"/>
    <w:rsid w:val="00B510B0"/>
    <w:rsid w:val="00B620EF"/>
    <w:rsid w:val="00B835B2"/>
    <w:rsid w:val="00BE3A1A"/>
    <w:rsid w:val="00BF3383"/>
    <w:rsid w:val="00C32C5B"/>
    <w:rsid w:val="00C468D4"/>
    <w:rsid w:val="00C63368"/>
    <w:rsid w:val="00C73028"/>
    <w:rsid w:val="00C8668D"/>
    <w:rsid w:val="00CA142B"/>
    <w:rsid w:val="00CB1F6B"/>
    <w:rsid w:val="00D05ECA"/>
    <w:rsid w:val="00D0762E"/>
    <w:rsid w:val="00D378AA"/>
    <w:rsid w:val="00D71131"/>
    <w:rsid w:val="00D74135"/>
    <w:rsid w:val="00D85706"/>
    <w:rsid w:val="00DA0AEC"/>
    <w:rsid w:val="00DA2124"/>
    <w:rsid w:val="00DD0221"/>
    <w:rsid w:val="00DD1699"/>
    <w:rsid w:val="00DD29D9"/>
    <w:rsid w:val="00DE5768"/>
    <w:rsid w:val="00DF6D1E"/>
    <w:rsid w:val="00E24CD4"/>
    <w:rsid w:val="00E77576"/>
    <w:rsid w:val="00E833BE"/>
    <w:rsid w:val="00ED70F1"/>
    <w:rsid w:val="00EE373D"/>
    <w:rsid w:val="00EE76E4"/>
    <w:rsid w:val="00F113B0"/>
    <w:rsid w:val="00F171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26469-3628-4E57-A365-3F12D5DD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0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B23"/>
    <w:pPr>
      <w:ind w:left="720"/>
      <w:contextualSpacing/>
    </w:pPr>
  </w:style>
  <w:style w:type="paragraph" w:styleId="a4">
    <w:name w:val="header"/>
    <w:basedOn w:val="a"/>
    <w:link w:val="a5"/>
    <w:uiPriority w:val="99"/>
    <w:unhideWhenUsed/>
    <w:rsid w:val="004D242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D2421"/>
  </w:style>
  <w:style w:type="paragraph" w:styleId="a6">
    <w:name w:val="footer"/>
    <w:basedOn w:val="a"/>
    <w:link w:val="a7"/>
    <w:uiPriority w:val="99"/>
    <w:unhideWhenUsed/>
    <w:rsid w:val="004D242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D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7508">
      <w:bodyDiv w:val="1"/>
      <w:marLeft w:val="0"/>
      <w:marRight w:val="0"/>
      <w:marTop w:val="0"/>
      <w:marBottom w:val="0"/>
      <w:divBdr>
        <w:top w:val="none" w:sz="0" w:space="0" w:color="auto"/>
        <w:left w:val="none" w:sz="0" w:space="0" w:color="auto"/>
        <w:bottom w:val="none" w:sz="0" w:space="0" w:color="auto"/>
        <w:right w:val="none" w:sz="0" w:space="0" w:color="auto"/>
      </w:divBdr>
    </w:div>
    <w:div w:id="1307859934">
      <w:bodyDiv w:val="1"/>
      <w:marLeft w:val="0"/>
      <w:marRight w:val="0"/>
      <w:marTop w:val="0"/>
      <w:marBottom w:val="0"/>
      <w:divBdr>
        <w:top w:val="none" w:sz="0" w:space="0" w:color="auto"/>
        <w:left w:val="none" w:sz="0" w:space="0" w:color="auto"/>
        <w:bottom w:val="none" w:sz="0" w:space="0" w:color="auto"/>
        <w:right w:val="none" w:sz="0" w:space="0" w:color="auto"/>
      </w:divBdr>
    </w:div>
    <w:div w:id="1382750805">
      <w:bodyDiv w:val="1"/>
      <w:marLeft w:val="0"/>
      <w:marRight w:val="0"/>
      <w:marTop w:val="0"/>
      <w:marBottom w:val="0"/>
      <w:divBdr>
        <w:top w:val="none" w:sz="0" w:space="0" w:color="auto"/>
        <w:left w:val="none" w:sz="0" w:space="0" w:color="auto"/>
        <w:bottom w:val="none" w:sz="0" w:space="0" w:color="auto"/>
        <w:right w:val="none" w:sz="0" w:space="0" w:color="auto"/>
      </w:divBdr>
    </w:div>
    <w:div w:id="1745645217">
      <w:bodyDiv w:val="1"/>
      <w:marLeft w:val="0"/>
      <w:marRight w:val="0"/>
      <w:marTop w:val="0"/>
      <w:marBottom w:val="0"/>
      <w:divBdr>
        <w:top w:val="none" w:sz="0" w:space="0" w:color="auto"/>
        <w:left w:val="none" w:sz="0" w:space="0" w:color="auto"/>
        <w:bottom w:val="none" w:sz="0" w:space="0" w:color="auto"/>
        <w:right w:val="none" w:sz="0" w:space="0" w:color="auto"/>
      </w:divBdr>
    </w:div>
    <w:div w:id="179983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nap@pokrovsk-rada.gov.u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mail:%20smi@ocz.dn.ua%20"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Антонюк Олександр Валерійович</dc:creator>
  <cp:lastModifiedBy>Admin</cp:lastModifiedBy>
  <cp:revision>19</cp:revision>
  <cp:lastPrinted>2021-11-29T09:42:00Z</cp:lastPrinted>
  <dcterms:created xsi:type="dcterms:W3CDTF">2021-10-29T12:13:00Z</dcterms:created>
  <dcterms:modified xsi:type="dcterms:W3CDTF">2022-12-29T16:32:00Z</dcterms:modified>
</cp:coreProperties>
</file>