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2B" w:rsidRPr="00AF7C90" w:rsidRDefault="00463E2B" w:rsidP="003C7471">
      <w:pPr>
        <w:pStyle w:val="a3"/>
        <w:shd w:val="clear" w:color="auto" w:fill="FFFFFF" w:themeFill="background1"/>
        <w:spacing w:after="0"/>
        <w:jc w:val="center"/>
        <w:rPr>
          <w:b/>
          <w:sz w:val="32"/>
          <w:szCs w:val="32"/>
          <w:lang w:val="uk-UA"/>
        </w:rPr>
      </w:pPr>
      <w:r w:rsidRPr="00AF7C90">
        <w:rPr>
          <w:b/>
          <w:sz w:val="32"/>
          <w:szCs w:val="32"/>
          <w:lang w:val="uk-UA"/>
        </w:rPr>
        <w:t>Попит та пропозиція на ринку праці</w:t>
      </w:r>
      <w:r w:rsidR="00033AD3" w:rsidRPr="00AF7C90">
        <w:rPr>
          <w:b/>
          <w:sz w:val="32"/>
          <w:szCs w:val="32"/>
          <w:lang w:val="uk-UA"/>
        </w:rPr>
        <w:t xml:space="preserve"> Донецької області</w:t>
      </w:r>
    </w:p>
    <w:p w:rsidR="00463E2B" w:rsidRPr="00AF7C90" w:rsidRDefault="007A109B" w:rsidP="003C7471">
      <w:pPr>
        <w:pStyle w:val="a3"/>
        <w:shd w:val="clear" w:color="auto" w:fill="FFFFFF" w:themeFill="background1"/>
        <w:tabs>
          <w:tab w:val="center" w:pos="4819"/>
          <w:tab w:val="right" w:pos="9639"/>
        </w:tabs>
        <w:rPr>
          <w:b/>
          <w:sz w:val="32"/>
          <w:szCs w:val="32"/>
          <w:lang w:val="uk-UA"/>
        </w:rPr>
      </w:pPr>
      <w:r w:rsidRPr="00AF7C90">
        <w:rPr>
          <w:b/>
          <w:sz w:val="32"/>
          <w:szCs w:val="32"/>
          <w:lang w:val="uk-UA"/>
        </w:rPr>
        <w:tab/>
      </w:r>
      <w:r w:rsidR="00463E2B" w:rsidRPr="00AF7C90">
        <w:rPr>
          <w:b/>
          <w:sz w:val="32"/>
          <w:szCs w:val="32"/>
          <w:lang w:val="uk-UA"/>
        </w:rPr>
        <w:t>у розрізі професій та видів діяльності</w:t>
      </w:r>
      <w:r w:rsidRPr="00AF7C90">
        <w:rPr>
          <w:b/>
          <w:sz w:val="32"/>
          <w:szCs w:val="32"/>
          <w:lang w:val="uk-UA"/>
        </w:rPr>
        <w:tab/>
      </w:r>
    </w:p>
    <w:p w:rsidR="00463E2B" w:rsidRPr="00AF7C90" w:rsidRDefault="00463E2B" w:rsidP="003C7471">
      <w:pPr>
        <w:shd w:val="clear" w:color="auto" w:fill="FFFFFF" w:themeFill="background1"/>
        <w:spacing w:line="360" w:lineRule="auto"/>
        <w:jc w:val="center"/>
        <w:rPr>
          <w:i/>
          <w:sz w:val="24"/>
          <w:szCs w:val="24"/>
          <w:lang w:val="uk-UA"/>
        </w:rPr>
      </w:pPr>
      <w:r w:rsidRPr="00AF7C90">
        <w:rPr>
          <w:i/>
          <w:sz w:val="28"/>
          <w:szCs w:val="28"/>
          <w:lang w:val="uk-UA"/>
        </w:rPr>
        <w:t>(за адміністративними даними державної служби зайнятості)</w:t>
      </w:r>
    </w:p>
    <w:p w:rsidR="00E97609" w:rsidRPr="00AF7C90" w:rsidRDefault="00380201" w:rsidP="003C747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A6B5A">
        <w:rPr>
          <w:sz w:val="28"/>
          <w:szCs w:val="28"/>
          <w:lang w:val="uk-UA"/>
        </w:rPr>
        <w:t>Протягом</w:t>
      </w:r>
      <w:r w:rsidR="00B14F2A" w:rsidRPr="00EA6B5A">
        <w:rPr>
          <w:sz w:val="28"/>
          <w:szCs w:val="28"/>
          <w:lang w:val="uk-UA"/>
        </w:rPr>
        <w:t xml:space="preserve"> січня</w:t>
      </w:r>
      <w:r w:rsidR="006B1D83" w:rsidRPr="00EA6B5A">
        <w:rPr>
          <w:sz w:val="28"/>
          <w:szCs w:val="28"/>
          <w:lang w:val="uk-UA"/>
        </w:rPr>
        <w:t>-</w:t>
      </w:r>
      <w:r w:rsidR="004F45A1">
        <w:rPr>
          <w:sz w:val="28"/>
          <w:szCs w:val="28"/>
          <w:lang w:val="uk-UA"/>
        </w:rPr>
        <w:t>грудня</w:t>
      </w:r>
      <w:r w:rsidR="00B14F2A" w:rsidRPr="00EA6B5A">
        <w:rPr>
          <w:sz w:val="28"/>
          <w:szCs w:val="28"/>
          <w:lang w:val="uk-UA"/>
        </w:rPr>
        <w:t xml:space="preserve"> 2020</w:t>
      </w:r>
      <w:r w:rsidR="00E97609" w:rsidRPr="00EA6B5A">
        <w:rPr>
          <w:sz w:val="28"/>
          <w:szCs w:val="28"/>
          <w:lang w:val="uk-UA"/>
        </w:rPr>
        <w:t xml:space="preserve"> року роботодавці проінформували центри зайнятості Донец</w:t>
      </w:r>
      <w:r w:rsidR="009C00E1" w:rsidRPr="00EA6B5A">
        <w:rPr>
          <w:sz w:val="28"/>
          <w:szCs w:val="28"/>
          <w:lang w:val="uk-UA"/>
        </w:rPr>
        <w:t xml:space="preserve">ької області про наявність </w:t>
      </w:r>
      <w:r w:rsidR="004F45A1">
        <w:rPr>
          <w:sz w:val="28"/>
          <w:szCs w:val="28"/>
          <w:lang w:val="uk-UA"/>
        </w:rPr>
        <w:t>27</w:t>
      </w:r>
      <w:r w:rsidR="009C00E1" w:rsidRPr="00EA6B5A">
        <w:rPr>
          <w:sz w:val="28"/>
          <w:szCs w:val="28"/>
          <w:lang w:val="uk-UA"/>
        </w:rPr>
        <w:t>,</w:t>
      </w:r>
      <w:r w:rsidR="004F45A1">
        <w:rPr>
          <w:sz w:val="28"/>
          <w:szCs w:val="28"/>
          <w:lang w:val="uk-UA"/>
        </w:rPr>
        <w:t>8</w:t>
      </w:r>
      <w:r w:rsidR="00547239" w:rsidRPr="00EA6B5A">
        <w:rPr>
          <w:sz w:val="28"/>
          <w:szCs w:val="28"/>
          <w:lang w:val="uk-UA"/>
        </w:rPr>
        <w:t xml:space="preserve"> </w:t>
      </w:r>
      <w:r w:rsidR="00E97609" w:rsidRPr="00EA6B5A">
        <w:rPr>
          <w:sz w:val="28"/>
          <w:szCs w:val="28"/>
          <w:lang w:val="uk-UA"/>
        </w:rPr>
        <w:t xml:space="preserve">тис. </w:t>
      </w:r>
      <w:r w:rsidR="00455BC2" w:rsidRPr="00EA6B5A">
        <w:rPr>
          <w:sz w:val="28"/>
          <w:szCs w:val="28"/>
          <w:lang w:val="uk-UA"/>
        </w:rPr>
        <w:t>вакансій</w:t>
      </w:r>
      <w:r w:rsidR="00D25B78" w:rsidRPr="00EA6B5A">
        <w:rPr>
          <w:sz w:val="28"/>
          <w:szCs w:val="28"/>
          <w:lang w:val="uk-UA"/>
        </w:rPr>
        <w:t>.</w:t>
      </w:r>
    </w:p>
    <w:p w:rsidR="00E97609" w:rsidRPr="00DA264D" w:rsidRDefault="00566474" w:rsidP="003C747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D58D7">
        <w:rPr>
          <w:sz w:val="28"/>
          <w:szCs w:val="28"/>
          <w:lang w:val="uk-UA"/>
        </w:rPr>
        <w:t>За видами економічної діяльності</w:t>
      </w:r>
      <w:r w:rsidR="00BB72FB" w:rsidRPr="00AD58D7">
        <w:rPr>
          <w:sz w:val="28"/>
          <w:szCs w:val="28"/>
          <w:lang w:val="uk-UA"/>
        </w:rPr>
        <w:t xml:space="preserve">: </w:t>
      </w:r>
      <w:r w:rsidR="0068518E">
        <w:rPr>
          <w:sz w:val="28"/>
          <w:szCs w:val="28"/>
          <w:lang w:val="uk-UA"/>
        </w:rPr>
        <w:t>1</w:t>
      </w:r>
      <w:r w:rsidR="00745AFC" w:rsidRPr="00745AFC">
        <w:rPr>
          <w:sz w:val="28"/>
          <w:szCs w:val="28"/>
          <w:lang w:val="uk-UA"/>
        </w:rPr>
        <w:t>8</w:t>
      </w:r>
      <w:r w:rsidR="00D71434" w:rsidRPr="00AD58D7">
        <w:rPr>
          <w:sz w:val="28"/>
          <w:szCs w:val="28"/>
          <w:lang w:val="uk-UA"/>
        </w:rPr>
        <w:t>,</w:t>
      </w:r>
      <w:r w:rsidR="00DA264D">
        <w:rPr>
          <w:sz w:val="28"/>
          <w:szCs w:val="28"/>
          <w:lang w:val="uk-UA"/>
        </w:rPr>
        <w:t>9</w:t>
      </w:r>
      <w:r w:rsidR="00D71434" w:rsidRPr="00AD58D7">
        <w:rPr>
          <w:sz w:val="28"/>
          <w:szCs w:val="28"/>
          <w:lang w:val="uk-UA"/>
        </w:rPr>
        <w:t>% вакансій</w:t>
      </w:r>
      <w:r w:rsidRPr="00AD58D7">
        <w:rPr>
          <w:sz w:val="28"/>
          <w:szCs w:val="28"/>
          <w:lang w:val="uk-UA"/>
        </w:rPr>
        <w:t xml:space="preserve"> пропону</w:t>
      </w:r>
      <w:r w:rsidR="00D71434" w:rsidRPr="00AD58D7">
        <w:rPr>
          <w:sz w:val="28"/>
          <w:szCs w:val="28"/>
          <w:lang w:val="uk-UA"/>
        </w:rPr>
        <w:t>валося</w:t>
      </w:r>
      <w:r w:rsidRPr="00AD58D7">
        <w:rPr>
          <w:sz w:val="28"/>
          <w:szCs w:val="28"/>
          <w:lang w:val="uk-UA"/>
        </w:rPr>
        <w:t xml:space="preserve"> </w:t>
      </w:r>
      <w:r w:rsidR="00E97609" w:rsidRPr="00AD58D7">
        <w:rPr>
          <w:sz w:val="28"/>
          <w:szCs w:val="28"/>
          <w:lang w:val="uk-UA"/>
        </w:rPr>
        <w:t>на підприємствах та установах переробної промисловості</w:t>
      </w:r>
      <w:r w:rsidR="00F668BE" w:rsidRPr="00AD58D7">
        <w:rPr>
          <w:sz w:val="28"/>
          <w:szCs w:val="28"/>
          <w:lang w:val="uk-UA"/>
        </w:rPr>
        <w:t>;</w:t>
      </w:r>
      <w:r w:rsidR="006013A1" w:rsidRPr="00AD58D7">
        <w:rPr>
          <w:sz w:val="28"/>
          <w:szCs w:val="28"/>
          <w:lang w:val="uk-UA"/>
        </w:rPr>
        <w:t xml:space="preserve"> </w:t>
      </w:r>
      <w:r w:rsidR="00A172CE" w:rsidRPr="00AD58D7">
        <w:rPr>
          <w:sz w:val="28"/>
          <w:szCs w:val="28"/>
          <w:lang w:val="uk-UA"/>
        </w:rPr>
        <w:t>1</w:t>
      </w:r>
      <w:r w:rsidR="00BD4A8F">
        <w:rPr>
          <w:sz w:val="28"/>
          <w:szCs w:val="28"/>
          <w:lang w:val="uk-UA"/>
        </w:rPr>
        <w:t>4</w:t>
      </w:r>
      <w:r w:rsidR="00A172CE" w:rsidRPr="00AD58D7">
        <w:rPr>
          <w:sz w:val="28"/>
          <w:szCs w:val="28"/>
          <w:lang w:val="uk-UA"/>
        </w:rPr>
        <w:t>,</w:t>
      </w:r>
      <w:r w:rsidR="00DA264D">
        <w:rPr>
          <w:sz w:val="28"/>
          <w:szCs w:val="28"/>
          <w:lang w:val="uk-UA"/>
        </w:rPr>
        <w:t>5</w:t>
      </w:r>
      <w:r w:rsidRPr="00AD58D7">
        <w:rPr>
          <w:sz w:val="28"/>
          <w:szCs w:val="28"/>
          <w:lang w:val="uk-UA"/>
        </w:rPr>
        <w:t>% -</w:t>
      </w:r>
      <w:r w:rsidR="00DC3D56" w:rsidRPr="00AD58D7">
        <w:rPr>
          <w:sz w:val="28"/>
          <w:szCs w:val="28"/>
          <w:lang w:val="uk-UA"/>
        </w:rPr>
        <w:t xml:space="preserve"> </w:t>
      </w:r>
      <w:r w:rsidR="00E97609" w:rsidRPr="00AD58D7">
        <w:rPr>
          <w:sz w:val="28"/>
          <w:szCs w:val="28"/>
          <w:lang w:val="uk-UA"/>
        </w:rPr>
        <w:t>в опто</w:t>
      </w:r>
      <w:r w:rsidR="0017415C" w:rsidRPr="00AD58D7">
        <w:rPr>
          <w:sz w:val="28"/>
          <w:szCs w:val="28"/>
          <w:lang w:val="uk-UA"/>
        </w:rPr>
        <w:t>вій та роздрібній торгівлі</w:t>
      </w:r>
      <w:r w:rsidR="00D71434" w:rsidRPr="00AD58D7">
        <w:rPr>
          <w:sz w:val="28"/>
          <w:szCs w:val="28"/>
          <w:lang w:val="uk-UA"/>
        </w:rPr>
        <w:t xml:space="preserve">; </w:t>
      </w:r>
      <w:r w:rsidR="00F01593" w:rsidRPr="00F01593">
        <w:rPr>
          <w:sz w:val="28"/>
          <w:szCs w:val="28"/>
          <w:lang w:val="uk-UA"/>
        </w:rPr>
        <w:t>8</w:t>
      </w:r>
      <w:r w:rsidR="00DE3F0B">
        <w:rPr>
          <w:sz w:val="28"/>
          <w:szCs w:val="28"/>
          <w:lang w:val="uk-UA"/>
        </w:rPr>
        <w:t>,</w:t>
      </w:r>
      <w:r w:rsidR="00DA264D">
        <w:rPr>
          <w:sz w:val="28"/>
          <w:szCs w:val="28"/>
          <w:lang w:val="uk-UA"/>
        </w:rPr>
        <w:t>7</w:t>
      </w:r>
      <w:r w:rsidR="004E2CB6" w:rsidRPr="00AD58D7">
        <w:rPr>
          <w:sz w:val="28"/>
          <w:szCs w:val="28"/>
          <w:lang w:val="uk-UA"/>
        </w:rPr>
        <w:t xml:space="preserve">% - сільському, лісовому та рибному господарстві; </w:t>
      </w:r>
      <w:bookmarkStart w:id="0" w:name="_GoBack"/>
      <w:bookmarkEnd w:id="0"/>
      <w:r w:rsidR="00DA1C49">
        <w:rPr>
          <w:sz w:val="28"/>
          <w:szCs w:val="28"/>
          <w:lang w:val="uk-UA"/>
        </w:rPr>
        <w:t xml:space="preserve">   </w:t>
      </w:r>
      <w:r w:rsidR="00BD4A8F">
        <w:rPr>
          <w:sz w:val="28"/>
          <w:szCs w:val="28"/>
          <w:lang w:val="uk-UA"/>
        </w:rPr>
        <w:t>8</w:t>
      </w:r>
      <w:r w:rsidR="00F01593">
        <w:rPr>
          <w:sz w:val="28"/>
          <w:szCs w:val="28"/>
          <w:lang w:val="uk-UA"/>
        </w:rPr>
        <w:t>,</w:t>
      </w:r>
      <w:r w:rsidR="0020581B">
        <w:rPr>
          <w:sz w:val="28"/>
          <w:szCs w:val="28"/>
          <w:lang w:val="uk-UA"/>
        </w:rPr>
        <w:t>3</w:t>
      </w:r>
      <w:r w:rsidR="0076565E" w:rsidRPr="0076565E">
        <w:rPr>
          <w:sz w:val="28"/>
          <w:szCs w:val="28"/>
          <w:lang w:val="uk-UA"/>
        </w:rPr>
        <w:t xml:space="preserve">% - </w:t>
      </w:r>
      <w:r w:rsidR="0076565E">
        <w:rPr>
          <w:sz w:val="28"/>
          <w:szCs w:val="28"/>
          <w:lang w:val="uk-UA"/>
        </w:rPr>
        <w:t xml:space="preserve">в освіті; </w:t>
      </w:r>
      <w:r w:rsidR="00BD4A8F">
        <w:rPr>
          <w:sz w:val="28"/>
          <w:szCs w:val="28"/>
          <w:lang w:val="uk-UA"/>
        </w:rPr>
        <w:t>7</w:t>
      </w:r>
      <w:r w:rsidR="00DE3F0B">
        <w:rPr>
          <w:sz w:val="28"/>
          <w:szCs w:val="28"/>
          <w:lang w:val="uk-UA"/>
        </w:rPr>
        <w:t>,</w:t>
      </w:r>
      <w:r w:rsidR="00DA264D">
        <w:rPr>
          <w:sz w:val="28"/>
          <w:szCs w:val="28"/>
          <w:lang w:val="uk-UA"/>
        </w:rPr>
        <w:t>5</w:t>
      </w:r>
      <w:r w:rsidR="00B25299" w:rsidRPr="00AD58D7">
        <w:rPr>
          <w:sz w:val="28"/>
          <w:szCs w:val="28"/>
          <w:lang w:val="uk-UA"/>
        </w:rPr>
        <w:t xml:space="preserve">% - </w:t>
      </w:r>
      <w:r w:rsidR="00916832" w:rsidRPr="00AD58D7">
        <w:rPr>
          <w:sz w:val="28"/>
          <w:szCs w:val="28"/>
          <w:lang w:val="uk-UA"/>
        </w:rPr>
        <w:t xml:space="preserve">у </w:t>
      </w:r>
      <w:r w:rsidR="00BD4A8F">
        <w:rPr>
          <w:sz w:val="28"/>
          <w:szCs w:val="28"/>
          <w:lang w:val="uk-UA"/>
        </w:rPr>
        <w:t>постачанні</w:t>
      </w:r>
      <w:r w:rsidR="00BD4A8F" w:rsidRPr="00BD4A8F">
        <w:rPr>
          <w:sz w:val="28"/>
          <w:szCs w:val="28"/>
          <w:lang w:val="uk-UA"/>
        </w:rPr>
        <w:t xml:space="preserve"> електроенергії, газу, пари</w:t>
      </w:r>
      <w:r w:rsidR="00916832">
        <w:rPr>
          <w:sz w:val="28"/>
          <w:szCs w:val="28"/>
          <w:lang w:val="uk-UA"/>
        </w:rPr>
        <w:t>;</w:t>
      </w:r>
      <w:r w:rsidR="00745AFC">
        <w:rPr>
          <w:sz w:val="28"/>
          <w:szCs w:val="28"/>
          <w:lang w:val="uk-UA"/>
        </w:rPr>
        <w:t xml:space="preserve"> 6,</w:t>
      </w:r>
      <w:r w:rsidR="00DA264D">
        <w:rPr>
          <w:sz w:val="28"/>
          <w:szCs w:val="28"/>
          <w:lang w:val="uk-UA"/>
        </w:rPr>
        <w:t>6</w:t>
      </w:r>
      <w:r w:rsidR="00916832" w:rsidRPr="00916832">
        <w:rPr>
          <w:sz w:val="28"/>
          <w:szCs w:val="28"/>
          <w:lang w:val="uk-UA"/>
        </w:rPr>
        <w:t xml:space="preserve">% - </w:t>
      </w:r>
      <w:r w:rsidR="0068518E" w:rsidRPr="0068518E">
        <w:rPr>
          <w:sz w:val="28"/>
          <w:szCs w:val="28"/>
          <w:lang w:val="uk-UA"/>
        </w:rPr>
        <w:t xml:space="preserve">в </w:t>
      </w:r>
      <w:r w:rsidR="0068518E" w:rsidRPr="00AD58D7">
        <w:rPr>
          <w:sz w:val="28"/>
          <w:szCs w:val="28"/>
          <w:lang w:val="uk-UA"/>
        </w:rPr>
        <w:t>охороні здоров’я</w:t>
      </w:r>
      <w:r w:rsidR="000F71AD" w:rsidRPr="00AD58D7">
        <w:rPr>
          <w:sz w:val="28"/>
          <w:szCs w:val="28"/>
          <w:lang w:val="uk-UA"/>
        </w:rPr>
        <w:t>.</w:t>
      </w:r>
      <w:r w:rsidR="00D71434" w:rsidRPr="00AF7C90">
        <w:rPr>
          <w:sz w:val="28"/>
          <w:szCs w:val="28"/>
          <w:lang w:val="uk-UA"/>
        </w:rPr>
        <w:t xml:space="preserve"> </w:t>
      </w:r>
    </w:p>
    <w:p w:rsidR="00D11254" w:rsidRPr="00AF7C90" w:rsidRDefault="00E97609" w:rsidP="003C7471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en-US"/>
        </w:rPr>
      </w:pPr>
      <w:r w:rsidRPr="00AF7C9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96483" cy="6250329"/>
            <wp:effectExtent l="19050" t="0" r="18567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1D34" w:rsidRPr="00AF7C90" w:rsidRDefault="00E97609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C90">
        <w:rPr>
          <w:rFonts w:ascii="Times New Roman" w:hAnsi="Times New Roman"/>
          <w:sz w:val="28"/>
          <w:szCs w:val="28"/>
        </w:rPr>
        <w:lastRenderedPageBreak/>
        <w:t xml:space="preserve">За професійними групами: </w:t>
      </w:r>
      <w:r w:rsidR="00401D34" w:rsidRPr="00AF7C90">
        <w:rPr>
          <w:rFonts w:ascii="Times New Roman" w:hAnsi="Times New Roman"/>
          <w:sz w:val="28"/>
          <w:szCs w:val="28"/>
        </w:rPr>
        <w:t xml:space="preserve">найбільший попит роботодавців спостерігається </w:t>
      </w:r>
      <w:r w:rsidR="00463AF0">
        <w:rPr>
          <w:rFonts w:ascii="Times New Roman" w:hAnsi="Times New Roman"/>
          <w:sz w:val="28"/>
          <w:szCs w:val="28"/>
          <w:lang w:val="ru-RU"/>
        </w:rPr>
        <w:t>на</w:t>
      </w:r>
      <w:r w:rsidR="00463AF0" w:rsidRPr="00463A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C9C" w:rsidRPr="00AF7C90">
        <w:rPr>
          <w:rFonts w:ascii="Times New Roman" w:hAnsi="Times New Roman"/>
          <w:sz w:val="28"/>
          <w:szCs w:val="28"/>
        </w:rPr>
        <w:t xml:space="preserve">робітників з обслуговування, експлуатації та контролювання за роботою технологічного устаткування, </w:t>
      </w:r>
      <w:r w:rsidR="00DD1C9C">
        <w:rPr>
          <w:rFonts w:ascii="Times New Roman" w:hAnsi="Times New Roman"/>
          <w:sz w:val="28"/>
          <w:szCs w:val="28"/>
        </w:rPr>
        <w:t>складання устаткування та машин</w:t>
      </w:r>
      <w:r w:rsidR="00DD1C9C" w:rsidRPr="00DD1C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D1C9C" w:rsidRPr="00AF7C90">
        <w:rPr>
          <w:rFonts w:ascii="Times New Roman" w:hAnsi="Times New Roman"/>
          <w:sz w:val="28"/>
          <w:szCs w:val="28"/>
        </w:rPr>
        <w:t xml:space="preserve"> </w:t>
      </w:r>
      <w:r w:rsidR="00463AF0" w:rsidRPr="00AF7C90">
        <w:rPr>
          <w:rFonts w:ascii="Times New Roman" w:hAnsi="Times New Roman"/>
          <w:sz w:val="28"/>
          <w:szCs w:val="28"/>
        </w:rPr>
        <w:t>кваліфіков</w:t>
      </w:r>
      <w:r w:rsidR="00DD1C9C">
        <w:rPr>
          <w:rFonts w:ascii="Times New Roman" w:hAnsi="Times New Roman"/>
          <w:sz w:val="28"/>
          <w:szCs w:val="28"/>
        </w:rPr>
        <w:t>аних робітників з інструментом,</w:t>
      </w:r>
      <w:r w:rsidR="00DD1C9C" w:rsidRPr="00DD1C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E20B5">
        <w:rPr>
          <w:rFonts w:ascii="Times New Roman" w:hAnsi="Times New Roman"/>
          <w:sz w:val="28"/>
          <w:szCs w:val="28"/>
        </w:rPr>
        <w:t xml:space="preserve">на </w:t>
      </w:r>
      <w:r w:rsidR="00401D34" w:rsidRPr="00AF7C90">
        <w:rPr>
          <w:rFonts w:ascii="Times New Roman" w:hAnsi="Times New Roman"/>
          <w:sz w:val="28"/>
          <w:szCs w:val="28"/>
        </w:rPr>
        <w:t>працівників сфери торгівлі та пос</w:t>
      </w:r>
      <w:r w:rsidR="005E20B5">
        <w:rPr>
          <w:rFonts w:ascii="Times New Roman" w:hAnsi="Times New Roman"/>
          <w:sz w:val="28"/>
          <w:szCs w:val="28"/>
        </w:rPr>
        <w:t>луг.</w:t>
      </w:r>
    </w:p>
    <w:p w:rsidR="00144854" w:rsidRPr="00AF7C90" w:rsidRDefault="00E97609" w:rsidP="003C7471">
      <w:pPr>
        <w:shd w:val="clear" w:color="auto" w:fill="FFFFFF" w:themeFill="background1"/>
        <w:spacing w:line="360" w:lineRule="auto"/>
        <w:jc w:val="center"/>
        <w:rPr>
          <w:sz w:val="28"/>
          <w:szCs w:val="28"/>
          <w:lang w:val="en-US"/>
        </w:rPr>
      </w:pPr>
      <w:r w:rsidRPr="00AF7C9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55324" cy="4813539"/>
            <wp:effectExtent l="19050" t="0" r="21626" b="6111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E2B" w:rsidRPr="00AF7C90" w:rsidRDefault="0097395A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2D10A6">
        <w:rPr>
          <w:rFonts w:ascii="Times New Roman" w:hAnsi="Times New Roman"/>
          <w:sz w:val="28"/>
          <w:szCs w:val="28"/>
        </w:rPr>
        <w:t>січня</w:t>
      </w:r>
      <w:r w:rsidR="00826E2B" w:rsidRPr="00AF7C90">
        <w:rPr>
          <w:rFonts w:ascii="Times New Roman" w:hAnsi="Times New Roman"/>
          <w:sz w:val="28"/>
          <w:szCs w:val="28"/>
        </w:rPr>
        <w:t xml:space="preserve"> 20</w:t>
      </w:r>
      <w:r w:rsidR="00CA1730" w:rsidRPr="00AF7C90">
        <w:rPr>
          <w:rFonts w:ascii="Times New Roman" w:hAnsi="Times New Roman"/>
          <w:sz w:val="28"/>
          <w:szCs w:val="28"/>
        </w:rPr>
        <w:t>2</w:t>
      </w:r>
      <w:r w:rsidR="002D10A6">
        <w:rPr>
          <w:rFonts w:ascii="Times New Roman" w:hAnsi="Times New Roman"/>
          <w:sz w:val="28"/>
          <w:szCs w:val="28"/>
        </w:rPr>
        <w:t>1</w:t>
      </w:r>
      <w:r w:rsidR="00826E2B" w:rsidRPr="00AF7C90">
        <w:rPr>
          <w:rFonts w:ascii="Times New Roman" w:hAnsi="Times New Roman"/>
          <w:sz w:val="28"/>
          <w:szCs w:val="28"/>
        </w:rPr>
        <w:t xml:space="preserve"> року кількість вакансій, заявлених роботодавцями</w:t>
      </w:r>
      <w:r w:rsidR="00826E2B" w:rsidRPr="00AF7C9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26E2B" w:rsidRPr="00AF7C90">
        <w:rPr>
          <w:rFonts w:ascii="Times New Roman" w:hAnsi="Times New Roman"/>
          <w:sz w:val="28"/>
          <w:szCs w:val="28"/>
          <w:lang w:val="ru-RU"/>
        </w:rPr>
        <w:t>Донецько</w:t>
      </w:r>
      <w:proofErr w:type="spellEnd"/>
      <w:r w:rsidR="00826E2B" w:rsidRPr="00AF7C90">
        <w:rPr>
          <w:rFonts w:ascii="Times New Roman" w:hAnsi="Times New Roman"/>
          <w:sz w:val="28"/>
          <w:szCs w:val="28"/>
        </w:rPr>
        <w:t>ї служби зайнятості</w:t>
      </w:r>
      <w:r w:rsidR="00324473" w:rsidRPr="00AF7C90">
        <w:rPr>
          <w:rFonts w:ascii="Times New Roman" w:hAnsi="Times New Roman"/>
          <w:sz w:val="28"/>
          <w:szCs w:val="28"/>
        </w:rPr>
        <w:t xml:space="preserve">, </w:t>
      </w:r>
      <w:r w:rsidR="00826E2B" w:rsidRPr="00AF7C90">
        <w:rPr>
          <w:rFonts w:ascii="Times New Roman" w:hAnsi="Times New Roman"/>
          <w:sz w:val="28"/>
          <w:szCs w:val="28"/>
        </w:rPr>
        <w:t>у порівнянні з відповідною</w:t>
      </w:r>
      <w:r w:rsidR="00EC2C07">
        <w:rPr>
          <w:rFonts w:ascii="Times New Roman" w:hAnsi="Times New Roman"/>
          <w:sz w:val="28"/>
          <w:szCs w:val="28"/>
        </w:rPr>
        <w:t xml:space="preserve"> </w:t>
      </w:r>
      <w:r w:rsidR="00B13837">
        <w:rPr>
          <w:rFonts w:ascii="Times New Roman" w:hAnsi="Times New Roman"/>
          <w:sz w:val="28"/>
          <w:szCs w:val="28"/>
        </w:rPr>
        <w:t>д</w:t>
      </w:r>
      <w:r w:rsidR="007D3A49">
        <w:rPr>
          <w:rFonts w:ascii="Times New Roman" w:hAnsi="Times New Roman"/>
          <w:sz w:val="28"/>
          <w:szCs w:val="28"/>
        </w:rPr>
        <w:t>атою</w:t>
      </w:r>
      <w:r w:rsidR="003C1E35">
        <w:rPr>
          <w:rFonts w:ascii="Times New Roman" w:hAnsi="Times New Roman"/>
          <w:sz w:val="28"/>
          <w:szCs w:val="28"/>
        </w:rPr>
        <w:t xml:space="preserve"> минулого року, зменшилась на </w:t>
      </w:r>
      <w:r w:rsidR="00C65C1E">
        <w:rPr>
          <w:rFonts w:ascii="Times New Roman" w:hAnsi="Times New Roman"/>
          <w:sz w:val="28"/>
          <w:szCs w:val="28"/>
          <w:lang w:val="ru-RU"/>
        </w:rPr>
        <w:t>7</w:t>
      </w:r>
      <w:r w:rsidR="0046665C">
        <w:rPr>
          <w:rFonts w:ascii="Times New Roman" w:hAnsi="Times New Roman"/>
          <w:sz w:val="28"/>
          <w:szCs w:val="28"/>
        </w:rPr>
        <w:t>,</w:t>
      </w:r>
      <w:r w:rsidR="00C65C1E">
        <w:rPr>
          <w:rFonts w:ascii="Times New Roman" w:hAnsi="Times New Roman"/>
          <w:sz w:val="28"/>
          <w:szCs w:val="28"/>
          <w:lang w:val="ru-RU"/>
        </w:rPr>
        <w:t>9</w:t>
      </w:r>
      <w:r w:rsidR="007D3A49">
        <w:rPr>
          <w:rFonts w:ascii="Times New Roman" w:hAnsi="Times New Roman"/>
          <w:sz w:val="28"/>
          <w:szCs w:val="28"/>
        </w:rPr>
        <w:t>%</w:t>
      </w:r>
      <w:r w:rsidR="00826E2B" w:rsidRPr="00AF7C90">
        <w:rPr>
          <w:rFonts w:ascii="Times New Roman" w:hAnsi="Times New Roman"/>
          <w:sz w:val="28"/>
          <w:szCs w:val="28"/>
        </w:rPr>
        <w:t xml:space="preserve"> та становила </w:t>
      </w:r>
      <w:r w:rsidR="00C65C1E">
        <w:rPr>
          <w:rFonts w:ascii="Times New Roman" w:hAnsi="Times New Roman"/>
          <w:sz w:val="28"/>
          <w:szCs w:val="28"/>
          <w:lang w:val="ru-RU"/>
        </w:rPr>
        <w:t>610</w:t>
      </w:r>
      <w:r w:rsidR="00826E2B" w:rsidRPr="00AF7C90">
        <w:rPr>
          <w:rFonts w:ascii="Times New Roman" w:hAnsi="Times New Roman"/>
          <w:sz w:val="28"/>
          <w:szCs w:val="28"/>
        </w:rPr>
        <w:t xml:space="preserve"> одиниць. </w:t>
      </w:r>
    </w:p>
    <w:p w:rsidR="00C52AA2" w:rsidRPr="006E29F0" w:rsidRDefault="00C52AA2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0">
        <w:rPr>
          <w:rFonts w:ascii="Times New Roman" w:hAnsi="Times New Roman"/>
          <w:sz w:val="28"/>
          <w:szCs w:val="28"/>
        </w:rPr>
        <w:t xml:space="preserve">У розрізі професій найбільший попит роботодавців спостерігається на кваліфікованих робітників – це водії, </w:t>
      </w:r>
      <w:r w:rsidR="00E213E8" w:rsidRPr="006E29F0">
        <w:rPr>
          <w:rFonts w:ascii="Times New Roman" w:hAnsi="Times New Roman"/>
          <w:sz w:val="28"/>
          <w:szCs w:val="28"/>
        </w:rPr>
        <w:t>слюсарі</w:t>
      </w:r>
      <w:r w:rsidR="0018461B" w:rsidRPr="006E29F0">
        <w:rPr>
          <w:rFonts w:ascii="Times New Roman" w:hAnsi="Times New Roman"/>
          <w:sz w:val="28"/>
          <w:szCs w:val="28"/>
        </w:rPr>
        <w:t>-ремонтники</w:t>
      </w:r>
      <w:r w:rsidR="00E213E8" w:rsidRPr="006E29F0">
        <w:rPr>
          <w:rFonts w:ascii="Times New Roman" w:hAnsi="Times New Roman"/>
          <w:sz w:val="28"/>
          <w:szCs w:val="28"/>
        </w:rPr>
        <w:t xml:space="preserve">, </w:t>
      </w:r>
      <w:r w:rsidRPr="006E29F0">
        <w:rPr>
          <w:rFonts w:ascii="Times New Roman" w:hAnsi="Times New Roman"/>
          <w:sz w:val="28"/>
          <w:szCs w:val="28"/>
        </w:rPr>
        <w:t>електромонтери, трактористи, електрогазозварники, гірник</w:t>
      </w:r>
      <w:r w:rsidR="00E2342A" w:rsidRPr="006E29F0">
        <w:rPr>
          <w:rFonts w:ascii="Times New Roman" w:hAnsi="Times New Roman"/>
          <w:sz w:val="28"/>
          <w:szCs w:val="28"/>
        </w:rPr>
        <w:t>и підземні</w:t>
      </w:r>
      <w:r w:rsidR="000D7E55" w:rsidRPr="006E29F0">
        <w:rPr>
          <w:rFonts w:ascii="Times New Roman" w:hAnsi="Times New Roman"/>
          <w:sz w:val="28"/>
          <w:szCs w:val="28"/>
        </w:rPr>
        <w:t>,</w:t>
      </w:r>
      <w:r w:rsidR="00E213E8" w:rsidRPr="006E29F0">
        <w:rPr>
          <w:rFonts w:ascii="Times New Roman" w:hAnsi="Times New Roman"/>
          <w:sz w:val="28"/>
          <w:szCs w:val="28"/>
        </w:rPr>
        <w:t xml:space="preserve"> </w:t>
      </w:r>
      <w:r w:rsidR="00A66806" w:rsidRPr="006E29F0">
        <w:rPr>
          <w:rFonts w:ascii="Times New Roman" w:hAnsi="Times New Roman"/>
          <w:sz w:val="28"/>
          <w:szCs w:val="28"/>
        </w:rPr>
        <w:t>робітники з компле</w:t>
      </w:r>
      <w:r w:rsidR="0018461B" w:rsidRPr="006E29F0">
        <w:rPr>
          <w:rFonts w:ascii="Times New Roman" w:hAnsi="Times New Roman"/>
          <w:sz w:val="28"/>
          <w:szCs w:val="28"/>
        </w:rPr>
        <w:t>ксного обслуговування будинків</w:t>
      </w:r>
      <w:r w:rsidR="00AA1F0A" w:rsidRPr="006E29F0">
        <w:rPr>
          <w:rFonts w:ascii="Times New Roman" w:hAnsi="Times New Roman"/>
          <w:sz w:val="28"/>
          <w:szCs w:val="28"/>
        </w:rPr>
        <w:t>,</w:t>
      </w:r>
      <w:r w:rsidR="000D7E55" w:rsidRPr="006E29F0">
        <w:rPr>
          <w:rFonts w:ascii="Times New Roman" w:hAnsi="Times New Roman"/>
          <w:sz w:val="28"/>
          <w:szCs w:val="28"/>
        </w:rPr>
        <w:t xml:space="preserve"> </w:t>
      </w:r>
      <w:r w:rsidR="00AD58D7" w:rsidRPr="006E29F0">
        <w:rPr>
          <w:rFonts w:ascii="Times New Roman" w:hAnsi="Times New Roman"/>
          <w:sz w:val="28"/>
          <w:szCs w:val="28"/>
        </w:rPr>
        <w:t xml:space="preserve">токарі, </w:t>
      </w:r>
      <w:r w:rsidR="000D7E55" w:rsidRPr="006E29F0">
        <w:rPr>
          <w:rFonts w:ascii="Times New Roman" w:hAnsi="Times New Roman"/>
          <w:sz w:val="28"/>
          <w:szCs w:val="28"/>
        </w:rPr>
        <w:t>швачки.</w:t>
      </w:r>
    </w:p>
    <w:p w:rsidR="00C52AA2" w:rsidRPr="006E29F0" w:rsidRDefault="00C52AA2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9F0">
        <w:rPr>
          <w:rFonts w:ascii="Times New Roman" w:hAnsi="Times New Roman"/>
          <w:sz w:val="28"/>
          <w:szCs w:val="28"/>
        </w:rPr>
        <w:t xml:space="preserve">Також затребувані працівники сфери послуг (продавці, кухарі, охоронники, молодші медичні сестри, </w:t>
      </w:r>
      <w:r w:rsidR="000011AE" w:rsidRPr="006E29F0">
        <w:rPr>
          <w:rFonts w:ascii="Times New Roman" w:hAnsi="Times New Roman"/>
          <w:sz w:val="28"/>
          <w:szCs w:val="28"/>
        </w:rPr>
        <w:t xml:space="preserve">офіціанти </w:t>
      </w:r>
      <w:r w:rsidRPr="006E29F0">
        <w:rPr>
          <w:rFonts w:ascii="Times New Roman" w:hAnsi="Times New Roman"/>
          <w:sz w:val="28"/>
          <w:szCs w:val="28"/>
        </w:rPr>
        <w:t>тощо).</w:t>
      </w:r>
    </w:p>
    <w:p w:rsidR="00C52AA2" w:rsidRPr="00AF7C90" w:rsidRDefault="001B4112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065">
        <w:rPr>
          <w:rFonts w:ascii="Times New Roman" w:hAnsi="Times New Roman"/>
          <w:sz w:val="28"/>
          <w:szCs w:val="28"/>
        </w:rPr>
        <w:lastRenderedPageBreak/>
        <w:t xml:space="preserve">Залишається </w:t>
      </w:r>
      <w:r w:rsidR="00C52AA2" w:rsidRPr="000C5065">
        <w:rPr>
          <w:rFonts w:ascii="Times New Roman" w:hAnsi="Times New Roman"/>
          <w:sz w:val="28"/>
          <w:szCs w:val="28"/>
        </w:rPr>
        <w:t xml:space="preserve">попит на професіоналів та фахівців з досвідом роботи - бухгалтерів, </w:t>
      </w:r>
      <w:r w:rsidR="00E2342A" w:rsidRPr="000C5065">
        <w:rPr>
          <w:rFonts w:ascii="Times New Roman" w:hAnsi="Times New Roman"/>
          <w:sz w:val="28"/>
          <w:szCs w:val="28"/>
        </w:rPr>
        <w:t>сест</w:t>
      </w:r>
      <w:r w:rsidR="00EA0EC3" w:rsidRPr="000C5065">
        <w:rPr>
          <w:rFonts w:ascii="Times New Roman" w:hAnsi="Times New Roman"/>
          <w:sz w:val="28"/>
          <w:szCs w:val="28"/>
        </w:rPr>
        <w:t>е</w:t>
      </w:r>
      <w:r w:rsidR="00E2342A" w:rsidRPr="000C5065">
        <w:rPr>
          <w:rFonts w:ascii="Times New Roman" w:hAnsi="Times New Roman"/>
          <w:sz w:val="28"/>
          <w:szCs w:val="28"/>
        </w:rPr>
        <w:t>р медичн</w:t>
      </w:r>
      <w:r w:rsidR="00EA0EC3" w:rsidRPr="000C5065">
        <w:rPr>
          <w:rFonts w:ascii="Times New Roman" w:hAnsi="Times New Roman"/>
          <w:sz w:val="28"/>
          <w:szCs w:val="28"/>
        </w:rPr>
        <w:t>их</w:t>
      </w:r>
      <w:r w:rsidR="00C52AA2" w:rsidRPr="000C5065">
        <w:rPr>
          <w:rFonts w:ascii="Times New Roman" w:hAnsi="Times New Roman"/>
          <w:sz w:val="28"/>
          <w:szCs w:val="28"/>
        </w:rPr>
        <w:t>,</w:t>
      </w:r>
      <w:r w:rsidR="00816F89" w:rsidRPr="000C5065">
        <w:rPr>
          <w:rFonts w:ascii="Times New Roman" w:hAnsi="Times New Roman"/>
          <w:sz w:val="28"/>
          <w:szCs w:val="28"/>
        </w:rPr>
        <w:t xml:space="preserve"> </w:t>
      </w:r>
      <w:r w:rsidR="00C32508" w:rsidRPr="000C5065">
        <w:rPr>
          <w:rFonts w:ascii="Times New Roman" w:hAnsi="Times New Roman"/>
          <w:sz w:val="28"/>
          <w:szCs w:val="28"/>
        </w:rPr>
        <w:t>економістів</w:t>
      </w:r>
      <w:r w:rsidR="00C52AA2" w:rsidRPr="000C5065">
        <w:rPr>
          <w:rFonts w:ascii="Times New Roman" w:hAnsi="Times New Roman"/>
          <w:sz w:val="28"/>
          <w:szCs w:val="28"/>
        </w:rPr>
        <w:t>,</w:t>
      </w:r>
      <w:r w:rsidR="00914A54" w:rsidRPr="000C5065">
        <w:rPr>
          <w:rFonts w:ascii="Times New Roman" w:hAnsi="Times New Roman"/>
          <w:sz w:val="28"/>
          <w:szCs w:val="28"/>
        </w:rPr>
        <w:t xml:space="preserve"> вихователів,</w:t>
      </w:r>
      <w:r w:rsidR="001F16EB" w:rsidRPr="000C5065">
        <w:rPr>
          <w:rFonts w:ascii="Times New Roman" w:hAnsi="Times New Roman"/>
          <w:sz w:val="28"/>
          <w:szCs w:val="28"/>
        </w:rPr>
        <w:t xml:space="preserve"> вчителів,</w:t>
      </w:r>
      <w:r w:rsidR="00C52AA2" w:rsidRPr="000C5065">
        <w:rPr>
          <w:rFonts w:ascii="Times New Roman" w:hAnsi="Times New Roman"/>
          <w:sz w:val="28"/>
          <w:szCs w:val="28"/>
        </w:rPr>
        <w:t xml:space="preserve"> інженерів різних галузей.</w:t>
      </w:r>
      <w:r w:rsidR="00C52AA2" w:rsidRPr="00AF7C90">
        <w:rPr>
          <w:rFonts w:ascii="Times New Roman" w:hAnsi="Times New Roman"/>
          <w:sz w:val="28"/>
          <w:szCs w:val="28"/>
        </w:rPr>
        <w:t xml:space="preserve"> </w:t>
      </w:r>
    </w:p>
    <w:p w:rsidR="00C52AA2" w:rsidRPr="00AF7C90" w:rsidRDefault="00C52AA2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C90">
        <w:rPr>
          <w:rFonts w:ascii="Times New Roman" w:hAnsi="Times New Roman"/>
          <w:sz w:val="28"/>
          <w:szCs w:val="28"/>
        </w:rPr>
        <w:t>Серед найпростіших професій найбільш затребувані під</w:t>
      </w:r>
      <w:r w:rsidR="00880DFB" w:rsidRPr="00AF7C90">
        <w:rPr>
          <w:rFonts w:ascii="Times New Roman" w:hAnsi="Times New Roman"/>
          <w:sz w:val="28"/>
          <w:szCs w:val="28"/>
        </w:rPr>
        <w:t>собні робітники, прибиральники</w:t>
      </w:r>
      <w:r w:rsidR="00B2158F" w:rsidRPr="00AF7C90">
        <w:rPr>
          <w:rFonts w:ascii="Times New Roman" w:hAnsi="Times New Roman"/>
          <w:sz w:val="28"/>
          <w:szCs w:val="28"/>
        </w:rPr>
        <w:t>,</w:t>
      </w:r>
      <w:r w:rsidR="00FB0477">
        <w:rPr>
          <w:rFonts w:ascii="Times New Roman" w:hAnsi="Times New Roman"/>
          <w:sz w:val="28"/>
          <w:szCs w:val="28"/>
        </w:rPr>
        <w:t xml:space="preserve"> кухонні</w:t>
      </w:r>
      <w:r w:rsidR="00FB0477" w:rsidRPr="00FB0477">
        <w:rPr>
          <w:rFonts w:ascii="Times New Roman" w:hAnsi="Times New Roman"/>
          <w:sz w:val="28"/>
          <w:szCs w:val="28"/>
        </w:rPr>
        <w:t xml:space="preserve"> робітник</w:t>
      </w:r>
      <w:r w:rsidR="00FB0477">
        <w:rPr>
          <w:rFonts w:ascii="Times New Roman" w:hAnsi="Times New Roman"/>
          <w:sz w:val="28"/>
          <w:szCs w:val="28"/>
        </w:rPr>
        <w:t>и,</w:t>
      </w:r>
      <w:r w:rsidR="00B2158F" w:rsidRPr="00AF7C90">
        <w:rPr>
          <w:rFonts w:ascii="Times New Roman" w:hAnsi="Times New Roman"/>
          <w:sz w:val="28"/>
          <w:szCs w:val="28"/>
        </w:rPr>
        <w:t xml:space="preserve"> двірники</w:t>
      </w:r>
      <w:r w:rsidR="00880DFB" w:rsidRPr="00AF7C90">
        <w:rPr>
          <w:rFonts w:ascii="Times New Roman" w:hAnsi="Times New Roman"/>
          <w:sz w:val="28"/>
          <w:szCs w:val="28"/>
        </w:rPr>
        <w:t>, вантажники</w:t>
      </w:r>
      <w:r w:rsidR="00B2158F" w:rsidRPr="00AF7C90">
        <w:rPr>
          <w:rFonts w:ascii="Times New Roman" w:hAnsi="Times New Roman"/>
          <w:sz w:val="28"/>
          <w:szCs w:val="28"/>
        </w:rPr>
        <w:t xml:space="preserve"> та </w:t>
      </w:r>
      <w:r w:rsidR="00FB0477">
        <w:rPr>
          <w:rFonts w:ascii="Times New Roman" w:hAnsi="Times New Roman"/>
          <w:sz w:val="28"/>
          <w:szCs w:val="28"/>
        </w:rPr>
        <w:t>сторожі</w:t>
      </w:r>
      <w:r w:rsidRPr="00AF7C90">
        <w:rPr>
          <w:rFonts w:ascii="Times New Roman" w:hAnsi="Times New Roman"/>
          <w:sz w:val="28"/>
          <w:szCs w:val="28"/>
        </w:rPr>
        <w:t xml:space="preserve">. </w:t>
      </w:r>
    </w:p>
    <w:p w:rsidR="00144854" w:rsidRPr="00452525" w:rsidRDefault="00060BF9" w:rsidP="003C7471">
      <w:pPr>
        <w:shd w:val="clear" w:color="auto" w:fill="FFFFFF" w:themeFill="background1"/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 w:rsidRPr="00AF7C90">
        <w:rPr>
          <w:sz w:val="28"/>
          <w:szCs w:val="28"/>
        </w:rPr>
        <w:t>Середній</w:t>
      </w:r>
      <w:proofErr w:type="spellEnd"/>
      <w:r w:rsidRPr="00AF7C90">
        <w:rPr>
          <w:sz w:val="28"/>
          <w:szCs w:val="28"/>
        </w:rPr>
        <w:t xml:space="preserve"> </w:t>
      </w:r>
      <w:proofErr w:type="spellStart"/>
      <w:r w:rsidR="00144854" w:rsidRPr="00AF7C90">
        <w:rPr>
          <w:sz w:val="28"/>
          <w:szCs w:val="28"/>
        </w:rPr>
        <w:t>розмі</w:t>
      </w:r>
      <w:proofErr w:type="gramStart"/>
      <w:r w:rsidR="00144854" w:rsidRPr="00AF7C90">
        <w:rPr>
          <w:sz w:val="28"/>
          <w:szCs w:val="28"/>
        </w:rPr>
        <w:t>р</w:t>
      </w:r>
      <w:proofErr w:type="spellEnd"/>
      <w:proofErr w:type="gramEnd"/>
      <w:r w:rsidR="00144854" w:rsidRPr="00AF7C90">
        <w:rPr>
          <w:sz w:val="28"/>
          <w:szCs w:val="28"/>
        </w:rPr>
        <w:t xml:space="preserve"> </w:t>
      </w:r>
      <w:proofErr w:type="spellStart"/>
      <w:r w:rsidR="00144854" w:rsidRPr="00AF7C90">
        <w:rPr>
          <w:sz w:val="28"/>
          <w:szCs w:val="28"/>
        </w:rPr>
        <w:t>заробіт</w:t>
      </w:r>
      <w:r w:rsidR="009C1554" w:rsidRPr="00AF7C90">
        <w:rPr>
          <w:sz w:val="28"/>
          <w:szCs w:val="28"/>
        </w:rPr>
        <w:t>ної</w:t>
      </w:r>
      <w:proofErr w:type="spellEnd"/>
      <w:r w:rsidR="009C1554" w:rsidRPr="00AF7C90">
        <w:rPr>
          <w:sz w:val="28"/>
          <w:szCs w:val="28"/>
        </w:rPr>
        <w:t xml:space="preserve"> плати у </w:t>
      </w:r>
      <w:proofErr w:type="spellStart"/>
      <w:r w:rsidR="009C1554" w:rsidRPr="00AF7C90">
        <w:rPr>
          <w:sz w:val="28"/>
          <w:szCs w:val="28"/>
        </w:rPr>
        <w:t>вакансіях</w:t>
      </w:r>
      <w:proofErr w:type="spellEnd"/>
      <w:r w:rsidR="009C1554" w:rsidRPr="00AF7C90">
        <w:rPr>
          <w:sz w:val="28"/>
          <w:szCs w:val="28"/>
        </w:rPr>
        <w:t xml:space="preserve"> становив </w:t>
      </w:r>
      <w:r w:rsidR="00404E03">
        <w:rPr>
          <w:sz w:val="28"/>
          <w:szCs w:val="28"/>
          <w:lang w:val="uk-UA"/>
        </w:rPr>
        <w:t>7</w:t>
      </w:r>
      <w:r w:rsidR="00144854" w:rsidRPr="00AF7C90">
        <w:rPr>
          <w:sz w:val="28"/>
          <w:szCs w:val="28"/>
        </w:rPr>
        <w:t>,</w:t>
      </w:r>
      <w:r w:rsidR="00404E03">
        <w:rPr>
          <w:sz w:val="28"/>
          <w:szCs w:val="28"/>
          <w:lang w:val="uk-UA"/>
        </w:rPr>
        <w:t>7</w:t>
      </w:r>
      <w:r w:rsidR="00144854" w:rsidRPr="00AF7C90">
        <w:rPr>
          <w:sz w:val="28"/>
          <w:szCs w:val="28"/>
        </w:rPr>
        <w:t xml:space="preserve"> тис. грн. (</w:t>
      </w:r>
      <w:r w:rsidR="00DA6857" w:rsidRPr="00AF7C90">
        <w:rPr>
          <w:sz w:val="28"/>
          <w:szCs w:val="28"/>
        </w:rPr>
        <w:t xml:space="preserve">на </w:t>
      </w:r>
      <w:r w:rsidR="00404E03">
        <w:rPr>
          <w:sz w:val="28"/>
          <w:szCs w:val="28"/>
          <w:lang w:val="uk-UA"/>
        </w:rPr>
        <w:t>01.01</w:t>
      </w:r>
      <w:r w:rsidR="00DA6857" w:rsidRPr="00AF7C90">
        <w:rPr>
          <w:sz w:val="28"/>
          <w:szCs w:val="28"/>
          <w:lang w:val="uk-UA"/>
        </w:rPr>
        <w:t>.</w:t>
      </w:r>
      <w:r w:rsidR="00B518AB" w:rsidRPr="00AF7C90">
        <w:rPr>
          <w:sz w:val="28"/>
          <w:szCs w:val="28"/>
        </w:rPr>
        <w:t>20</w:t>
      </w:r>
      <w:proofErr w:type="spellStart"/>
      <w:r w:rsidR="00404E03">
        <w:rPr>
          <w:sz w:val="28"/>
          <w:szCs w:val="28"/>
          <w:lang w:val="uk-UA"/>
        </w:rPr>
        <w:t>20</w:t>
      </w:r>
      <w:proofErr w:type="spellEnd"/>
      <w:r w:rsidR="00535F44" w:rsidRPr="00AF7C90">
        <w:rPr>
          <w:sz w:val="28"/>
          <w:szCs w:val="28"/>
        </w:rPr>
        <w:t xml:space="preserve"> – </w:t>
      </w:r>
      <w:r w:rsidR="00404E03">
        <w:rPr>
          <w:sz w:val="28"/>
          <w:szCs w:val="28"/>
          <w:lang w:val="uk-UA"/>
        </w:rPr>
        <w:t>6</w:t>
      </w:r>
      <w:r w:rsidR="00144854" w:rsidRPr="00AF7C90">
        <w:rPr>
          <w:sz w:val="28"/>
          <w:szCs w:val="28"/>
        </w:rPr>
        <w:t>,</w:t>
      </w:r>
      <w:r w:rsidR="002B7C30">
        <w:rPr>
          <w:sz w:val="28"/>
          <w:szCs w:val="28"/>
        </w:rPr>
        <w:t>4</w:t>
      </w:r>
      <w:r w:rsidR="00802C1A" w:rsidRPr="00AF7C90">
        <w:rPr>
          <w:sz w:val="28"/>
          <w:szCs w:val="28"/>
        </w:rPr>
        <w:t xml:space="preserve"> тис. </w:t>
      </w:r>
      <w:proofErr w:type="spellStart"/>
      <w:r w:rsidR="00802C1A" w:rsidRPr="00AF7C90">
        <w:rPr>
          <w:sz w:val="28"/>
          <w:szCs w:val="28"/>
        </w:rPr>
        <w:t>грн</w:t>
      </w:r>
      <w:proofErr w:type="spellEnd"/>
      <w:r w:rsidR="00802C1A" w:rsidRPr="00AF7C90">
        <w:rPr>
          <w:color w:val="000000" w:themeColor="text1"/>
          <w:sz w:val="28"/>
          <w:szCs w:val="28"/>
        </w:rPr>
        <w:t xml:space="preserve">.), у </w:t>
      </w:r>
      <w:r w:rsidR="00CF626E">
        <w:rPr>
          <w:color w:val="000000" w:themeColor="text1"/>
          <w:sz w:val="28"/>
          <w:szCs w:val="28"/>
        </w:rPr>
        <w:t>8</w:t>
      </w:r>
      <w:r w:rsidR="00404E03">
        <w:rPr>
          <w:color w:val="000000" w:themeColor="text1"/>
          <w:sz w:val="28"/>
          <w:szCs w:val="28"/>
          <w:lang w:val="uk-UA"/>
        </w:rPr>
        <w:t>4,3</w:t>
      </w:r>
      <w:r w:rsidR="00144854" w:rsidRPr="00AF7C90">
        <w:rPr>
          <w:color w:val="000000" w:themeColor="text1"/>
          <w:sz w:val="28"/>
          <w:szCs w:val="28"/>
        </w:rPr>
        <w:t>%</w:t>
      </w:r>
      <w:r w:rsidR="00802C1A" w:rsidRPr="00AF7C90">
        <w:rPr>
          <w:sz w:val="28"/>
          <w:szCs w:val="28"/>
        </w:rPr>
        <w:t xml:space="preserve"> </w:t>
      </w:r>
      <w:proofErr w:type="spellStart"/>
      <w:r w:rsidR="00802C1A" w:rsidRPr="00AF7C90">
        <w:rPr>
          <w:sz w:val="28"/>
          <w:szCs w:val="28"/>
        </w:rPr>
        <w:t>вакансій</w:t>
      </w:r>
      <w:proofErr w:type="spellEnd"/>
      <w:r w:rsidR="00DA6857" w:rsidRPr="00AF7C90">
        <w:rPr>
          <w:sz w:val="28"/>
          <w:szCs w:val="28"/>
        </w:rPr>
        <w:t xml:space="preserve"> </w:t>
      </w:r>
      <w:proofErr w:type="spellStart"/>
      <w:r w:rsidR="00DA6857" w:rsidRPr="00AF7C90">
        <w:rPr>
          <w:sz w:val="28"/>
          <w:szCs w:val="28"/>
        </w:rPr>
        <w:t>розмір</w:t>
      </w:r>
      <w:proofErr w:type="spellEnd"/>
      <w:r w:rsidR="00DA6857" w:rsidRPr="00AF7C90">
        <w:rPr>
          <w:sz w:val="28"/>
          <w:szCs w:val="28"/>
        </w:rPr>
        <w:t xml:space="preserve"> </w:t>
      </w:r>
      <w:proofErr w:type="spellStart"/>
      <w:r w:rsidR="00DA6857" w:rsidRPr="00AF7C90">
        <w:rPr>
          <w:sz w:val="28"/>
          <w:szCs w:val="28"/>
        </w:rPr>
        <w:t>заробітної</w:t>
      </w:r>
      <w:proofErr w:type="spellEnd"/>
      <w:r w:rsidR="00DA6857" w:rsidRPr="00AF7C90">
        <w:rPr>
          <w:sz w:val="28"/>
          <w:szCs w:val="28"/>
          <w:lang w:val="uk-UA"/>
        </w:rPr>
        <w:t xml:space="preserve"> </w:t>
      </w:r>
      <w:r w:rsidR="00144854" w:rsidRPr="00AF7C90">
        <w:rPr>
          <w:sz w:val="28"/>
          <w:szCs w:val="28"/>
        </w:rPr>
        <w:t xml:space="preserve">плати – </w:t>
      </w:r>
      <w:proofErr w:type="spellStart"/>
      <w:r w:rsidR="00144854" w:rsidRPr="00AF7C90">
        <w:rPr>
          <w:sz w:val="28"/>
          <w:szCs w:val="28"/>
        </w:rPr>
        <w:t>вище</w:t>
      </w:r>
      <w:proofErr w:type="spellEnd"/>
      <w:r w:rsidR="00144854" w:rsidRPr="00AF7C90">
        <w:rPr>
          <w:sz w:val="28"/>
          <w:szCs w:val="28"/>
        </w:rPr>
        <w:t xml:space="preserve"> </w:t>
      </w:r>
      <w:proofErr w:type="spellStart"/>
      <w:r w:rsidR="00144854" w:rsidRPr="00452525">
        <w:rPr>
          <w:sz w:val="28"/>
          <w:szCs w:val="28"/>
        </w:rPr>
        <w:t>мінімальної</w:t>
      </w:r>
      <w:proofErr w:type="spellEnd"/>
      <w:r w:rsidR="00144854" w:rsidRPr="00452525">
        <w:rPr>
          <w:sz w:val="28"/>
          <w:szCs w:val="28"/>
        </w:rPr>
        <w:t xml:space="preserve">. </w:t>
      </w:r>
    </w:p>
    <w:p w:rsidR="00144854" w:rsidRPr="00AF7C90" w:rsidRDefault="00144854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Серед міст та районів Донецької області найбільшу заробітну</w:t>
      </w:r>
      <w:r w:rsidR="009208E8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плату пропонували роботодавці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м. Маріуполя –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9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9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тис. грн.,</w:t>
      </w:r>
      <w:r w:rsidR="00E439C8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22A6D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м. </w:t>
      </w:r>
      <w:proofErr w:type="spellStart"/>
      <w:r w:rsidR="00C22A6D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Торецька</w:t>
      </w:r>
      <w:proofErr w:type="spellEnd"/>
      <w:r w:rsidR="00C22A6D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–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            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8</w:t>
      </w:r>
      <w:r w:rsidR="00EA7CC4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8</w:t>
      </w:r>
      <w:r w:rsidR="00EA7CC4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тис. грн.,</w:t>
      </w:r>
      <w:r w:rsidR="00E40E4B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м. </w:t>
      </w:r>
      <w:proofErr w:type="spellStart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Покровська</w:t>
      </w:r>
      <w:proofErr w:type="spellEnd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–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8,2</w:t>
      </w:r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тис</w:t>
      </w:r>
      <w:proofErr w:type="gramStart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.</w:t>
      </w:r>
      <w:proofErr w:type="gramEnd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proofErr w:type="spellStart"/>
      <w:proofErr w:type="gramStart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г</w:t>
      </w:r>
      <w:proofErr w:type="gramEnd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рн</w:t>
      </w:r>
      <w:proofErr w:type="spellEnd"/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,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м. Краматорська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–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8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>1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тис. грн.</w:t>
      </w:r>
      <w:r w:rsidR="00E40E4B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Волноваського р-ну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 – 8,0</w:t>
      </w:r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E7E2E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тис. грн.</w:t>
      </w:r>
      <w:r w:rsidR="002C0110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CA4A9B"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 решті міст та районів</w:t>
      </w:r>
      <w:r w:rsidRPr="004E7E2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середній розмір</w:t>
      </w:r>
      <w:r w:rsidRPr="004E7E2E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оплати </w:t>
      </w:r>
      <w:r w:rsidR="001B0C77" w:rsidRPr="004E7E2E">
        <w:rPr>
          <w:rFonts w:ascii="Times New Roman" w:eastAsia="Times New Roman" w:hAnsi="Times New Roman"/>
          <w:sz w:val="28"/>
          <w:szCs w:val="28"/>
          <w:lang w:eastAsia="ru-RU"/>
        </w:rPr>
        <w:t>праці у вакансіях коливався від</w:t>
      </w:r>
      <w:r w:rsidR="00EB6CAB" w:rsidRPr="004E7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DB1" w:rsidRPr="004E7E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2F79" w:rsidRPr="004E7E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7E2E" w:rsidRPr="004E7E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39C8" w:rsidRPr="004E7E2E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 до </w:t>
      </w:r>
      <w:r w:rsidR="004E7E2E" w:rsidRPr="004E7E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7E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0110" w:rsidRPr="004E7E2E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Pr="004E7E2E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гривень.</w:t>
      </w:r>
    </w:p>
    <w:p w:rsidR="00CD5D5D" w:rsidRPr="0071040C" w:rsidRDefault="00144854" w:rsidP="003C7471">
      <w:pPr>
        <w:pStyle w:val="a7"/>
        <w:shd w:val="clear" w:color="auto" w:fill="FFFFFF" w:themeFill="background1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0C">
        <w:rPr>
          <w:rFonts w:ascii="Times New Roman" w:eastAsia="Times New Roman" w:hAnsi="Times New Roman"/>
          <w:sz w:val="28"/>
          <w:szCs w:val="28"/>
          <w:lang w:eastAsia="ru-RU"/>
        </w:rPr>
        <w:t>Найвищий розмір оплати праці пропонується у вакансіях для</w:t>
      </w:r>
      <w:r w:rsidR="009D130E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963" w:rsidRPr="0071040C">
        <w:rPr>
          <w:rFonts w:ascii="Times New Roman" w:eastAsia="Times New Roman" w:hAnsi="Times New Roman"/>
          <w:sz w:val="28"/>
          <w:szCs w:val="28"/>
          <w:lang w:eastAsia="ru-RU"/>
        </w:rPr>
        <w:t>забійника на відбійних молотках (24,6</w:t>
      </w:r>
      <w:r w:rsidR="003D30D8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B511C7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963" w:rsidRPr="0071040C">
        <w:rPr>
          <w:rFonts w:ascii="Times New Roman" w:eastAsia="Times New Roman" w:hAnsi="Times New Roman"/>
          <w:sz w:val="28"/>
          <w:szCs w:val="28"/>
          <w:lang w:eastAsia="ru-RU"/>
        </w:rPr>
        <w:t>прохідника (23</w:t>
      </w:r>
      <w:r w:rsidR="00822763" w:rsidRPr="00710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963" w:rsidRPr="007104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11C7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42206D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машиніста гірничих виїмкових машин </w:t>
      </w:r>
      <w:r w:rsidR="0042206D" w:rsidRPr="0071040C">
        <w:rPr>
          <w:rFonts w:ascii="Times New Roman" w:eastAsia="Times New Roman" w:hAnsi="Times New Roman"/>
          <w:sz w:val="28"/>
          <w:szCs w:val="28"/>
          <w:lang w:eastAsia="ru-RU"/>
        </w:rPr>
        <w:t>(2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206D" w:rsidRPr="00710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206D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B511C7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токаря-розточувальника</w:t>
      </w:r>
      <w:r w:rsidR="009D130E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(17,7</w:t>
      </w:r>
      <w:r w:rsidR="00B511C7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3D30D8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токаря-карусельника (17,5</w:t>
      </w:r>
      <w:r w:rsidR="0042206D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BF3F4D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судового експерта (17</w:t>
      </w:r>
      <w:r w:rsidR="00BF3F4D" w:rsidRPr="00710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3F4D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грн.),</w:t>
      </w:r>
      <w:r w:rsidR="00DF41E9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суднокорпусника-ремонтника</w:t>
      </w:r>
      <w:proofErr w:type="spellEnd"/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(16,0</w:t>
      </w:r>
      <w:r w:rsidR="00DF41E9" w:rsidRPr="0071040C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грн.)</w:t>
      </w:r>
      <w:r w:rsidR="0071040C" w:rsidRPr="007104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55CA" w:rsidRPr="00AF7C90" w:rsidRDefault="00351B05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lang w:val="uk-UA"/>
        </w:rPr>
        <w:t xml:space="preserve">Станом на 1 </w:t>
      </w:r>
      <w:r w:rsidR="00E201A0">
        <w:rPr>
          <w:sz w:val="28"/>
          <w:szCs w:val="28"/>
          <w:lang w:val="uk-UA"/>
        </w:rPr>
        <w:t>січня</w:t>
      </w:r>
      <w:r w:rsidR="00390FA6" w:rsidRPr="00AF7C90">
        <w:rPr>
          <w:sz w:val="28"/>
          <w:szCs w:val="28"/>
          <w:lang w:val="uk-UA"/>
        </w:rPr>
        <w:t xml:space="preserve"> </w:t>
      </w:r>
      <w:r w:rsidR="000E2558" w:rsidRPr="00AF7C90">
        <w:rPr>
          <w:sz w:val="28"/>
          <w:szCs w:val="28"/>
          <w:lang w:val="uk-UA"/>
        </w:rPr>
        <w:t>20</w:t>
      </w:r>
      <w:r w:rsidR="00E201A0">
        <w:rPr>
          <w:sz w:val="28"/>
          <w:szCs w:val="28"/>
          <w:lang w:val="uk-UA"/>
        </w:rPr>
        <w:t>21</w:t>
      </w:r>
      <w:r w:rsidR="00144854" w:rsidRPr="00AF7C90">
        <w:rPr>
          <w:sz w:val="28"/>
          <w:szCs w:val="28"/>
          <w:lang w:val="uk-UA"/>
        </w:rPr>
        <w:t xml:space="preserve"> року кількість зареєстрованих безробітних становила </w:t>
      </w:r>
      <w:r w:rsidR="00DC451D">
        <w:rPr>
          <w:sz w:val="28"/>
          <w:szCs w:val="28"/>
          <w:lang w:val="uk-UA"/>
        </w:rPr>
        <w:t>14</w:t>
      </w:r>
      <w:r w:rsidR="006E44E3" w:rsidRPr="00AF7C90">
        <w:rPr>
          <w:sz w:val="28"/>
          <w:szCs w:val="28"/>
          <w:lang w:val="uk-UA"/>
        </w:rPr>
        <w:t>,</w:t>
      </w:r>
      <w:r w:rsidR="00467572">
        <w:rPr>
          <w:sz w:val="28"/>
          <w:szCs w:val="28"/>
          <w:lang w:val="uk-UA"/>
        </w:rPr>
        <w:t>9</w:t>
      </w:r>
      <w:r w:rsidR="00976717">
        <w:rPr>
          <w:sz w:val="28"/>
          <w:szCs w:val="28"/>
          <w:lang w:val="uk-UA"/>
        </w:rPr>
        <w:t xml:space="preserve"> тис. осіб, що </w:t>
      </w:r>
      <w:r w:rsidR="00467572">
        <w:rPr>
          <w:sz w:val="28"/>
          <w:szCs w:val="28"/>
          <w:lang w:val="uk-UA"/>
        </w:rPr>
        <w:t xml:space="preserve">на </w:t>
      </w:r>
      <w:r w:rsidR="00DC451D">
        <w:rPr>
          <w:sz w:val="28"/>
          <w:szCs w:val="28"/>
          <w:lang w:val="uk-UA"/>
        </w:rPr>
        <w:t>3</w:t>
      </w:r>
      <w:r w:rsidR="00467572">
        <w:rPr>
          <w:sz w:val="28"/>
          <w:szCs w:val="28"/>
          <w:lang w:val="uk-UA"/>
        </w:rPr>
        <w:t>7,9</w:t>
      </w:r>
      <w:r w:rsidR="00DC451D">
        <w:rPr>
          <w:sz w:val="28"/>
          <w:szCs w:val="28"/>
          <w:lang w:val="uk-UA"/>
        </w:rPr>
        <w:t>%</w:t>
      </w:r>
      <w:r w:rsidR="00D00214" w:rsidRPr="00AF7C90">
        <w:rPr>
          <w:sz w:val="28"/>
          <w:szCs w:val="28"/>
          <w:lang w:val="uk-UA"/>
        </w:rPr>
        <w:t xml:space="preserve"> більше</w:t>
      </w:r>
      <w:r w:rsidR="00144854" w:rsidRPr="00AF7C90">
        <w:rPr>
          <w:sz w:val="28"/>
          <w:szCs w:val="28"/>
          <w:lang w:val="uk-UA"/>
        </w:rPr>
        <w:t>, ніж станом на</w:t>
      </w:r>
      <w:r w:rsidR="001E55CA" w:rsidRPr="00AF7C90">
        <w:rPr>
          <w:sz w:val="28"/>
          <w:szCs w:val="28"/>
          <w:lang w:val="uk-UA"/>
        </w:rPr>
        <w:t xml:space="preserve"> відповідну дату минулого року. </w:t>
      </w:r>
    </w:p>
    <w:p w:rsidR="00144854" w:rsidRPr="00AF7C90" w:rsidRDefault="001E55CA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lang w:val="uk-UA"/>
        </w:rPr>
        <w:t>В</w:t>
      </w:r>
      <w:r w:rsidR="001D112A" w:rsidRPr="00AF7C90">
        <w:rPr>
          <w:sz w:val="28"/>
          <w:szCs w:val="28"/>
          <w:lang w:val="uk-UA"/>
        </w:rPr>
        <w:t>сього протягом</w:t>
      </w:r>
      <w:r w:rsidR="00E57F4D" w:rsidRPr="00AF7C90">
        <w:rPr>
          <w:sz w:val="28"/>
          <w:szCs w:val="28"/>
          <w:lang w:val="uk-UA"/>
        </w:rPr>
        <w:t xml:space="preserve"> </w:t>
      </w:r>
      <w:r w:rsidR="00E1049B" w:rsidRPr="00AF7C90">
        <w:rPr>
          <w:sz w:val="28"/>
          <w:szCs w:val="28"/>
          <w:lang w:val="uk-UA"/>
        </w:rPr>
        <w:t>січня</w:t>
      </w:r>
      <w:r w:rsidR="00467572">
        <w:rPr>
          <w:sz w:val="28"/>
          <w:szCs w:val="28"/>
          <w:lang w:val="uk-UA"/>
        </w:rPr>
        <w:t>-грудня</w:t>
      </w:r>
      <w:r w:rsidR="00E1049B" w:rsidRPr="00AF7C90">
        <w:rPr>
          <w:sz w:val="28"/>
          <w:szCs w:val="28"/>
          <w:lang w:val="uk-UA"/>
        </w:rPr>
        <w:t xml:space="preserve"> </w:t>
      </w:r>
      <w:r w:rsidR="00E57F4D" w:rsidRPr="00AF7C90">
        <w:rPr>
          <w:sz w:val="28"/>
          <w:szCs w:val="28"/>
          <w:lang w:val="uk-UA"/>
        </w:rPr>
        <w:t>20</w:t>
      </w:r>
      <w:r w:rsidR="00E1049B" w:rsidRPr="00AF7C90">
        <w:rPr>
          <w:sz w:val="28"/>
          <w:szCs w:val="28"/>
          <w:lang w:val="uk-UA"/>
        </w:rPr>
        <w:t>20</w:t>
      </w:r>
      <w:r w:rsidR="00144854" w:rsidRPr="00AF7C90">
        <w:rPr>
          <w:sz w:val="28"/>
          <w:szCs w:val="28"/>
          <w:lang w:val="uk-UA"/>
        </w:rPr>
        <w:t xml:space="preserve"> року послугами </w:t>
      </w:r>
      <w:r w:rsidRPr="00AF7C90">
        <w:rPr>
          <w:sz w:val="28"/>
          <w:szCs w:val="28"/>
          <w:lang w:val="uk-UA"/>
        </w:rPr>
        <w:t>Донецької обласної</w:t>
      </w:r>
      <w:r w:rsidR="00144854" w:rsidRPr="00AF7C90">
        <w:rPr>
          <w:sz w:val="28"/>
          <w:szCs w:val="28"/>
          <w:lang w:val="uk-UA"/>
        </w:rPr>
        <w:t xml:space="preserve"> служби зайнятості скористалися </w:t>
      </w:r>
      <w:r w:rsidR="00467572">
        <w:rPr>
          <w:sz w:val="28"/>
          <w:szCs w:val="28"/>
          <w:lang w:val="uk-UA"/>
        </w:rPr>
        <w:t>49</w:t>
      </w:r>
      <w:r w:rsidR="008C2D01" w:rsidRPr="00AF7C90">
        <w:rPr>
          <w:sz w:val="28"/>
          <w:szCs w:val="28"/>
          <w:lang w:val="uk-UA"/>
        </w:rPr>
        <w:t>,</w:t>
      </w:r>
      <w:r w:rsidR="00467572">
        <w:rPr>
          <w:sz w:val="28"/>
          <w:szCs w:val="28"/>
          <w:lang w:val="uk-UA"/>
        </w:rPr>
        <w:t>7</w:t>
      </w:r>
      <w:r w:rsidRPr="00AF7C90">
        <w:rPr>
          <w:sz w:val="28"/>
          <w:szCs w:val="28"/>
          <w:lang w:val="uk-UA"/>
        </w:rPr>
        <w:t xml:space="preserve"> тис. безробітних громадян</w:t>
      </w:r>
      <w:r w:rsidR="00144854" w:rsidRPr="00AF7C90">
        <w:rPr>
          <w:sz w:val="28"/>
          <w:szCs w:val="28"/>
          <w:lang w:val="uk-UA"/>
        </w:rPr>
        <w:t>.</w:t>
      </w:r>
    </w:p>
    <w:p w:rsidR="00144854" w:rsidRPr="00AF7C90" w:rsidRDefault="00144854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lang w:val="uk-UA"/>
        </w:rPr>
        <w:t xml:space="preserve">За видами економічної діяльності, серед безробітних, які мали </w:t>
      </w:r>
      <w:r w:rsidR="00AB54BF" w:rsidRPr="00AF7C90">
        <w:rPr>
          <w:sz w:val="28"/>
          <w:szCs w:val="28"/>
          <w:lang w:val="uk-UA"/>
        </w:rPr>
        <w:t>про</w:t>
      </w:r>
      <w:r w:rsidR="00237B6C" w:rsidRPr="00AF7C90">
        <w:rPr>
          <w:sz w:val="28"/>
          <w:szCs w:val="28"/>
          <w:lang w:val="uk-UA"/>
        </w:rPr>
        <w:t xml:space="preserve">фесійний досвід, </w:t>
      </w:r>
      <w:r w:rsidR="003369FD" w:rsidRPr="00AF7C90">
        <w:rPr>
          <w:sz w:val="28"/>
          <w:szCs w:val="28"/>
          <w:lang w:val="uk-UA"/>
        </w:rPr>
        <w:t>2</w:t>
      </w:r>
      <w:r w:rsidR="001722D5" w:rsidRPr="001722D5">
        <w:rPr>
          <w:sz w:val="28"/>
          <w:szCs w:val="28"/>
          <w:lang w:val="uk-UA"/>
        </w:rPr>
        <w:t>0</w:t>
      </w:r>
      <w:r w:rsidR="00664786" w:rsidRPr="00AF7C90">
        <w:rPr>
          <w:sz w:val="28"/>
          <w:szCs w:val="28"/>
          <w:lang w:val="uk-UA"/>
        </w:rPr>
        <w:t>,</w:t>
      </w:r>
      <w:r w:rsidR="001722D5" w:rsidRPr="001722D5">
        <w:rPr>
          <w:sz w:val="28"/>
          <w:szCs w:val="28"/>
          <w:lang w:val="uk-UA"/>
        </w:rPr>
        <w:t>9</w:t>
      </w:r>
      <w:r w:rsidR="008F0E5E" w:rsidRPr="00AF7C90">
        <w:rPr>
          <w:sz w:val="28"/>
          <w:szCs w:val="28"/>
          <w:lang w:val="uk-UA"/>
        </w:rPr>
        <w:t xml:space="preserve">% раніше працювали </w:t>
      </w:r>
      <w:r w:rsidR="0053560F" w:rsidRPr="00AF7C90">
        <w:rPr>
          <w:sz w:val="28"/>
          <w:szCs w:val="28"/>
          <w:lang w:val="uk-UA"/>
        </w:rPr>
        <w:t>у переро</w:t>
      </w:r>
      <w:r w:rsidR="003D675C" w:rsidRPr="00AF7C90">
        <w:rPr>
          <w:sz w:val="28"/>
          <w:szCs w:val="28"/>
          <w:lang w:val="uk-UA"/>
        </w:rPr>
        <w:t>бній промисловості</w:t>
      </w:r>
      <w:r w:rsidR="00C34213" w:rsidRPr="00AF7C90">
        <w:rPr>
          <w:sz w:val="28"/>
          <w:szCs w:val="28"/>
          <w:lang w:val="uk-UA"/>
        </w:rPr>
        <w:t xml:space="preserve">; </w:t>
      </w:r>
      <w:r w:rsidR="00926808" w:rsidRPr="00AF7C90">
        <w:rPr>
          <w:sz w:val="28"/>
          <w:szCs w:val="28"/>
          <w:lang w:val="uk-UA"/>
        </w:rPr>
        <w:t xml:space="preserve"> </w:t>
      </w:r>
      <w:r w:rsidR="003369FD" w:rsidRPr="00AF7C90">
        <w:rPr>
          <w:sz w:val="28"/>
          <w:szCs w:val="28"/>
          <w:lang w:val="uk-UA"/>
        </w:rPr>
        <w:t>1</w:t>
      </w:r>
      <w:r w:rsidR="005E343D">
        <w:rPr>
          <w:sz w:val="28"/>
          <w:szCs w:val="28"/>
          <w:lang w:val="uk-UA"/>
        </w:rPr>
        <w:t>6</w:t>
      </w:r>
      <w:r w:rsidR="00960A71" w:rsidRPr="00AF7C90">
        <w:rPr>
          <w:sz w:val="28"/>
          <w:szCs w:val="28"/>
          <w:lang w:val="uk-UA"/>
        </w:rPr>
        <w:t>,</w:t>
      </w:r>
      <w:r w:rsidR="002373F7" w:rsidRPr="002373F7">
        <w:rPr>
          <w:sz w:val="28"/>
          <w:szCs w:val="28"/>
          <w:lang w:val="uk-UA"/>
        </w:rPr>
        <w:t>7</w:t>
      </w:r>
      <w:r w:rsidR="004D5C36" w:rsidRPr="00AF7C90">
        <w:rPr>
          <w:sz w:val="28"/>
          <w:szCs w:val="28"/>
          <w:lang w:val="uk-UA"/>
        </w:rPr>
        <w:t xml:space="preserve">% у оптовій та роздрібній торгівлі; </w:t>
      </w:r>
      <w:r w:rsidR="00BC5C40">
        <w:rPr>
          <w:sz w:val="28"/>
          <w:szCs w:val="28"/>
          <w:lang w:val="uk-UA"/>
        </w:rPr>
        <w:t>1</w:t>
      </w:r>
      <w:r w:rsidR="00BC5C40" w:rsidRPr="00BC5C40">
        <w:rPr>
          <w:sz w:val="28"/>
          <w:szCs w:val="28"/>
          <w:lang w:val="uk-UA"/>
        </w:rPr>
        <w:t>1</w:t>
      </w:r>
      <w:r w:rsidR="00BC5C40">
        <w:rPr>
          <w:sz w:val="28"/>
          <w:szCs w:val="28"/>
          <w:lang w:val="uk-UA"/>
        </w:rPr>
        <w:t>,</w:t>
      </w:r>
      <w:r w:rsidR="001722D5" w:rsidRPr="001722D5">
        <w:rPr>
          <w:sz w:val="28"/>
          <w:szCs w:val="28"/>
          <w:lang w:val="uk-UA"/>
        </w:rPr>
        <w:t>3</w:t>
      </w:r>
      <w:r w:rsidR="003369FD" w:rsidRPr="00AF7C90">
        <w:rPr>
          <w:sz w:val="28"/>
          <w:szCs w:val="28"/>
          <w:lang w:val="uk-UA"/>
        </w:rPr>
        <w:t xml:space="preserve">% </w:t>
      </w:r>
      <w:r w:rsidR="00F04831" w:rsidRPr="00AF7C90">
        <w:rPr>
          <w:sz w:val="28"/>
          <w:szCs w:val="28"/>
          <w:lang w:val="uk-UA"/>
        </w:rPr>
        <w:t xml:space="preserve">у сфері державного управління й оборони, обов’язкового соціального </w:t>
      </w:r>
      <w:r w:rsidR="00BC5C40">
        <w:rPr>
          <w:sz w:val="28"/>
          <w:szCs w:val="28"/>
          <w:lang w:val="uk-UA"/>
        </w:rPr>
        <w:t xml:space="preserve">страхування; </w:t>
      </w:r>
      <w:r w:rsidR="001722D5" w:rsidRPr="001722D5">
        <w:rPr>
          <w:sz w:val="28"/>
          <w:szCs w:val="28"/>
          <w:lang w:val="uk-UA"/>
        </w:rPr>
        <w:t>8</w:t>
      </w:r>
      <w:r w:rsidR="00BC5C40">
        <w:rPr>
          <w:sz w:val="28"/>
          <w:szCs w:val="28"/>
          <w:lang w:val="uk-UA"/>
        </w:rPr>
        <w:t>,</w:t>
      </w:r>
      <w:r w:rsidR="001722D5" w:rsidRPr="001722D5">
        <w:rPr>
          <w:sz w:val="28"/>
          <w:szCs w:val="28"/>
          <w:lang w:val="uk-UA"/>
        </w:rPr>
        <w:t>7</w:t>
      </w:r>
      <w:r w:rsidR="0049206B" w:rsidRPr="00AF7C90">
        <w:rPr>
          <w:sz w:val="28"/>
          <w:szCs w:val="28"/>
          <w:lang w:val="uk-UA"/>
        </w:rPr>
        <w:t xml:space="preserve">% </w:t>
      </w:r>
      <w:r w:rsidR="007C52C0" w:rsidRPr="00AF7C90">
        <w:rPr>
          <w:sz w:val="28"/>
          <w:szCs w:val="28"/>
          <w:lang w:val="uk-UA"/>
        </w:rPr>
        <w:t>у сільському, лісовому т</w:t>
      </w:r>
      <w:r w:rsidR="00237B6C" w:rsidRPr="00AF7C90">
        <w:rPr>
          <w:sz w:val="28"/>
          <w:szCs w:val="28"/>
          <w:lang w:val="uk-UA"/>
        </w:rPr>
        <w:t>а рибному господарстві</w:t>
      </w:r>
      <w:r w:rsidR="007E08BA" w:rsidRPr="00AF7C90">
        <w:rPr>
          <w:sz w:val="28"/>
          <w:szCs w:val="28"/>
          <w:lang w:val="uk-UA"/>
        </w:rPr>
        <w:t>.</w:t>
      </w:r>
    </w:p>
    <w:p w:rsidR="00F72E09" w:rsidRPr="00AF7C90" w:rsidRDefault="00A61B6A" w:rsidP="003C7471">
      <w:pPr>
        <w:widowControl w:val="0"/>
        <w:shd w:val="clear" w:color="auto" w:fill="FFFFFF" w:themeFill="background1"/>
        <w:spacing w:line="360" w:lineRule="auto"/>
        <w:jc w:val="center"/>
        <w:rPr>
          <w:sz w:val="28"/>
          <w:szCs w:val="28"/>
          <w:lang w:val="en-US" w:eastAsia="uk-UA"/>
        </w:rPr>
      </w:pPr>
      <w:r w:rsidRPr="00AF7C9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061674" cy="6866626"/>
            <wp:effectExtent l="19050" t="0" r="15276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0CC1" w:rsidRPr="00AF7C90" w:rsidRDefault="00F70CC1" w:rsidP="003C747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  <w:lang w:val="uk-UA" w:eastAsia="uk-UA"/>
        </w:rPr>
      </w:pPr>
    </w:p>
    <w:p w:rsidR="008D707E" w:rsidRPr="00217998" w:rsidRDefault="008D707E" w:rsidP="003C747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shd w:val="clear" w:color="auto" w:fill="FFFFFF" w:themeFill="background1"/>
          <w:lang w:val="uk-UA" w:eastAsia="uk-UA"/>
        </w:rPr>
        <w:t>За професійними групами, с</w:t>
      </w:r>
      <w:r w:rsidRPr="00AF7C90">
        <w:rPr>
          <w:sz w:val="28"/>
          <w:szCs w:val="28"/>
          <w:shd w:val="clear" w:color="auto" w:fill="FFFFFF" w:themeFill="background1"/>
          <w:lang w:val="uk-UA"/>
        </w:rPr>
        <w:t xml:space="preserve">еред зареєстрованих безробітних переважають </w:t>
      </w:r>
      <w:r w:rsidR="00AB0C9C" w:rsidRPr="00AF7C90">
        <w:rPr>
          <w:sz w:val="28"/>
          <w:szCs w:val="28"/>
          <w:shd w:val="clear" w:color="auto" w:fill="FFFFFF" w:themeFill="background1"/>
          <w:lang w:val="uk-UA"/>
        </w:rPr>
        <w:t>робітники з</w:t>
      </w:r>
      <w:r w:rsidR="00A6394E" w:rsidRPr="00AF7C90">
        <w:rPr>
          <w:sz w:val="28"/>
          <w:szCs w:val="28"/>
          <w:shd w:val="clear" w:color="auto" w:fill="FFFFFF" w:themeFill="background1"/>
          <w:lang w:val="uk-UA"/>
        </w:rPr>
        <w:t xml:space="preserve"> обслуговування, експлуатації та контролювання за роботою технологічного устаткування, складання устаткування та машин</w:t>
      </w:r>
      <w:r w:rsidR="00AB0C9C" w:rsidRPr="00AF7C90">
        <w:rPr>
          <w:sz w:val="28"/>
          <w:szCs w:val="28"/>
          <w:shd w:val="clear" w:color="auto" w:fill="FFFFFF" w:themeFill="background1"/>
          <w:lang w:val="uk-UA"/>
        </w:rPr>
        <w:t xml:space="preserve">; </w:t>
      </w:r>
      <w:r w:rsidR="00331DFE" w:rsidRPr="00AF7C90">
        <w:rPr>
          <w:sz w:val="28"/>
          <w:szCs w:val="28"/>
          <w:shd w:val="clear" w:color="auto" w:fill="FFFFFF" w:themeFill="background1"/>
          <w:lang w:val="uk-UA"/>
        </w:rPr>
        <w:t>працівники сфери торгівлі</w:t>
      </w:r>
      <w:r w:rsidR="00217998">
        <w:rPr>
          <w:sz w:val="28"/>
          <w:szCs w:val="28"/>
          <w:lang w:val="uk-UA"/>
        </w:rPr>
        <w:t xml:space="preserve"> та послуг</w:t>
      </w:r>
      <w:r w:rsidR="00217998" w:rsidRPr="00217998">
        <w:rPr>
          <w:sz w:val="28"/>
          <w:szCs w:val="28"/>
          <w:lang w:val="uk-UA"/>
        </w:rPr>
        <w:t xml:space="preserve"> </w:t>
      </w:r>
      <w:r w:rsidR="00217998">
        <w:rPr>
          <w:sz w:val="28"/>
          <w:szCs w:val="28"/>
          <w:lang w:val="uk-UA"/>
        </w:rPr>
        <w:t>та к</w:t>
      </w:r>
      <w:r w:rsidR="00217998" w:rsidRPr="00217998">
        <w:rPr>
          <w:sz w:val="28"/>
          <w:szCs w:val="28"/>
          <w:lang w:val="uk-UA"/>
        </w:rPr>
        <w:t>валіфіковані робітники з інструментом</w:t>
      </w:r>
      <w:r w:rsidR="00217998">
        <w:rPr>
          <w:sz w:val="28"/>
          <w:szCs w:val="28"/>
          <w:lang w:val="uk-UA"/>
        </w:rPr>
        <w:t>.</w:t>
      </w:r>
    </w:p>
    <w:p w:rsidR="00613E8F" w:rsidRPr="00613E8F" w:rsidRDefault="004877E1" w:rsidP="003C7471">
      <w:pPr>
        <w:shd w:val="clear" w:color="auto" w:fill="FFFFFF" w:themeFill="background1"/>
        <w:spacing w:line="360" w:lineRule="auto"/>
        <w:jc w:val="both"/>
        <w:rPr>
          <w:noProof/>
          <w:sz w:val="28"/>
          <w:szCs w:val="28"/>
          <w:lang w:val="en-US" w:eastAsia="uk-UA"/>
        </w:rPr>
      </w:pPr>
      <w:r w:rsidRPr="00AF7C9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2952" cy="5220182"/>
            <wp:effectExtent l="19050" t="0" r="11148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9BA" w:rsidRPr="00AF7C90" w:rsidRDefault="002D6DDC" w:rsidP="003C7471">
      <w:pPr>
        <w:shd w:val="clear" w:color="auto" w:fill="FFFFFF" w:themeFill="background1"/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AF7C90">
        <w:rPr>
          <w:noProof/>
          <w:sz w:val="28"/>
          <w:szCs w:val="28"/>
          <w:lang w:val="uk-UA" w:eastAsia="uk-UA"/>
        </w:rPr>
        <w:t xml:space="preserve">              </w:t>
      </w:r>
      <w:r w:rsidR="00613E8F">
        <w:rPr>
          <w:noProof/>
          <w:sz w:val="28"/>
          <w:szCs w:val="28"/>
          <w:lang w:val="uk-UA" w:eastAsia="uk-UA"/>
        </w:rPr>
        <w:t xml:space="preserve">                             </w:t>
      </w:r>
      <w:r w:rsidRPr="00AF7C90">
        <w:rPr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2D4" w:rsidRPr="00314EDA" w:rsidRDefault="008F5CE4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 w:rsidRPr="003C7471">
        <w:rPr>
          <w:sz w:val="28"/>
          <w:szCs w:val="28"/>
          <w:shd w:val="clear" w:color="auto" w:fill="FFFFFF" w:themeFill="background1"/>
          <w:lang w:val="uk-UA"/>
        </w:rPr>
        <w:t>Станом на 1 січня 2021</w:t>
      </w:r>
      <w:r w:rsidR="005612D4" w:rsidRPr="003C7471">
        <w:rPr>
          <w:sz w:val="28"/>
          <w:szCs w:val="28"/>
          <w:shd w:val="clear" w:color="auto" w:fill="FFFFFF" w:themeFill="background1"/>
          <w:lang w:val="uk-UA"/>
        </w:rPr>
        <w:t xml:space="preserve"> року на одну вакансію в середньому по </w:t>
      </w:r>
      <w:r w:rsidR="00521186" w:rsidRPr="003C7471">
        <w:rPr>
          <w:sz w:val="28"/>
          <w:szCs w:val="28"/>
          <w:shd w:val="clear" w:color="auto" w:fill="FFFFFF" w:themeFill="background1"/>
          <w:lang w:val="uk-UA"/>
        </w:rPr>
        <w:t xml:space="preserve">Донецькій області </w:t>
      </w:r>
      <w:r w:rsidR="00C53629" w:rsidRPr="003C7471">
        <w:rPr>
          <w:sz w:val="28"/>
          <w:szCs w:val="28"/>
          <w:shd w:val="clear" w:color="auto" w:fill="FFFFFF" w:themeFill="background1"/>
          <w:lang w:val="uk-UA"/>
        </w:rPr>
        <w:t>претендува</w:t>
      </w:r>
      <w:r w:rsidR="009E31D3" w:rsidRPr="003C7471">
        <w:rPr>
          <w:sz w:val="28"/>
          <w:szCs w:val="28"/>
          <w:shd w:val="clear" w:color="auto" w:fill="FFFFFF" w:themeFill="background1"/>
          <w:lang w:val="uk-UA"/>
        </w:rPr>
        <w:t>ло</w:t>
      </w:r>
      <w:r w:rsidR="00521186" w:rsidRPr="003C7471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D32C89" w:rsidRPr="003C7471">
        <w:rPr>
          <w:sz w:val="28"/>
          <w:szCs w:val="28"/>
          <w:shd w:val="clear" w:color="auto" w:fill="FFFFFF" w:themeFill="background1"/>
          <w:lang w:val="en-US"/>
        </w:rPr>
        <w:t>24</w:t>
      </w:r>
      <w:r w:rsidR="000409BF" w:rsidRPr="003C7471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D3558" w:rsidRPr="003C7471">
        <w:rPr>
          <w:sz w:val="28"/>
          <w:szCs w:val="28"/>
          <w:shd w:val="clear" w:color="auto" w:fill="FFFFFF" w:themeFill="background1"/>
          <w:lang w:val="uk-UA"/>
        </w:rPr>
        <w:t>безробітних</w:t>
      </w:r>
      <w:r w:rsidR="00AD6D46" w:rsidRPr="003C7471">
        <w:rPr>
          <w:sz w:val="28"/>
          <w:szCs w:val="28"/>
          <w:shd w:val="clear" w:color="auto" w:fill="FFFFFF" w:themeFill="background1"/>
          <w:lang w:val="uk-UA"/>
        </w:rPr>
        <w:t xml:space="preserve"> (с</w:t>
      </w:r>
      <w:r w:rsidR="00FA3E36" w:rsidRPr="003C7471">
        <w:rPr>
          <w:sz w:val="28"/>
          <w:szCs w:val="28"/>
          <w:shd w:val="clear" w:color="auto" w:fill="FFFFFF" w:themeFill="background1"/>
          <w:lang w:val="uk-UA"/>
        </w:rPr>
        <w:t xml:space="preserve">таном </w:t>
      </w:r>
      <w:r w:rsidR="00E71AA6" w:rsidRPr="003C7471">
        <w:rPr>
          <w:sz w:val="28"/>
          <w:szCs w:val="28"/>
          <w:shd w:val="clear" w:color="auto" w:fill="FFFFFF" w:themeFill="background1"/>
          <w:lang w:val="uk-UA"/>
        </w:rPr>
        <w:t xml:space="preserve">на 1 </w:t>
      </w:r>
      <w:r w:rsidRPr="003C7471">
        <w:rPr>
          <w:sz w:val="28"/>
          <w:szCs w:val="28"/>
          <w:shd w:val="clear" w:color="auto" w:fill="FFFFFF" w:themeFill="background1"/>
          <w:lang w:val="uk-UA"/>
        </w:rPr>
        <w:t>січня</w:t>
      </w:r>
      <w:r w:rsidR="009F4B37" w:rsidRPr="003C7471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02D4B" w:rsidRPr="003C7471">
        <w:rPr>
          <w:sz w:val="28"/>
          <w:szCs w:val="28"/>
          <w:shd w:val="clear" w:color="auto" w:fill="FFFFFF" w:themeFill="background1"/>
          <w:lang w:val="uk-UA"/>
        </w:rPr>
        <w:t xml:space="preserve"> 20</w:t>
      </w:r>
      <w:r w:rsidRPr="003C7471">
        <w:rPr>
          <w:sz w:val="28"/>
          <w:szCs w:val="28"/>
          <w:shd w:val="clear" w:color="auto" w:fill="FFFFFF" w:themeFill="background1"/>
          <w:lang w:val="uk-UA"/>
        </w:rPr>
        <w:t>20</w:t>
      </w:r>
      <w:r w:rsidR="002103C7" w:rsidRPr="003C7471">
        <w:rPr>
          <w:sz w:val="28"/>
          <w:szCs w:val="28"/>
          <w:shd w:val="clear" w:color="auto" w:fill="FFFFFF" w:themeFill="background1"/>
          <w:lang w:val="uk-UA"/>
        </w:rPr>
        <w:t xml:space="preserve"> року – </w:t>
      </w:r>
      <w:r w:rsidR="00D32C89" w:rsidRPr="003C7471">
        <w:rPr>
          <w:sz w:val="28"/>
          <w:szCs w:val="28"/>
          <w:shd w:val="clear" w:color="auto" w:fill="FFFFFF" w:themeFill="background1"/>
          <w:lang w:val="en-US"/>
        </w:rPr>
        <w:t>16</w:t>
      </w:r>
      <w:r w:rsidR="00D32C89" w:rsidRPr="003C7471">
        <w:rPr>
          <w:sz w:val="28"/>
          <w:szCs w:val="28"/>
          <w:shd w:val="clear" w:color="auto" w:fill="FFFFFF" w:themeFill="background1"/>
          <w:lang w:val="uk-UA"/>
        </w:rPr>
        <w:t xml:space="preserve"> осі</w:t>
      </w:r>
      <w:r w:rsidR="005612D4" w:rsidRPr="003C7471">
        <w:rPr>
          <w:sz w:val="28"/>
          <w:szCs w:val="28"/>
          <w:shd w:val="clear" w:color="auto" w:fill="FFFFFF" w:themeFill="background1"/>
          <w:lang w:val="uk-UA"/>
        </w:rPr>
        <w:t>б). Дисбаланс між попитом</w:t>
      </w:r>
      <w:r w:rsidR="005612D4" w:rsidRPr="003C7471">
        <w:rPr>
          <w:sz w:val="28"/>
          <w:szCs w:val="28"/>
          <w:lang w:val="uk-UA"/>
        </w:rPr>
        <w:t xml:space="preserve"> та пропозицією робочої сили поглиблюється у професійному розрізі.</w:t>
      </w:r>
    </w:p>
    <w:p w:rsidR="005612D4" w:rsidRPr="00AF7C90" w:rsidRDefault="005612D4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lang w:val="uk-UA"/>
        </w:rPr>
        <w:t xml:space="preserve">За видами економічної діяльності найбільше претендентів на одне вільне робоче місце спостерігалося </w:t>
      </w:r>
      <w:r w:rsidR="00D0717C" w:rsidRPr="00AF7C90">
        <w:rPr>
          <w:sz w:val="28"/>
          <w:szCs w:val="28"/>
          <w:lang w:val="uk-UA"/>
        </w:rPr>
        <w:t>у</w:t>
      </w:r>
      <w:r w:rsidR="001C4F7B" w:rsidRPr="001C4F7B">
        <w:rPr>
          <w:sz w:val="28"/>
          <w:szCs w:val="28"/>
          <w:lang w:val="uk-UA"/>
        </w:rPr>
        <w:t xml:space="preserve"> </w:t>
      </w:r>
      <w:r w:rsidR="001C4F7B" w:rsidRPr="00AF7C90">
        <w:rPr>
          <w:sz w:val="28"/>
          <w:szCs w:val="28"/>
          <w:lang w:val="uk-UA"/>
        </w:rPr>
        <w:t xml:space="preserve">фінансовій та страховій діяльності </w:t>
      </w:r>
      <w:r w:rsidR="00A92567">
        <w:rPr>
          <w:sz w:val="28"/>
          <w:szCs w:val="28"/>
          <w:lang w:val="uk-UA"/>
        </w:rPr>
        <w:t xml:space="preserve">                     </w:t>
      </w:r>
      <w:r w:rsidR="001C4F7B" w:rsidRPr="00AF7C90">
        <w:rPr>
          <w:sz w:val="28"/>
          <w:szCs w:val="28"/>
          <w:lang w:val="uk-UA"/>
        </w:rPr>
        <w:t>(</w:t>
      </w:r>
      <w:r w:rsidR="009B7C08">
        <w:rPr>
          <w:sz w:val="28"/>
          <w:szCs w:val="28"/>
          <w:lang w:val="uk-UA"/>
        </w:rPr>
        <w:t xml:space="preserve">по </w:t>
      </w:r>
      <w:r w:rsidR="00BB2513">
        <w:rPr>
          <w:sz w:val="28"/>
          <w:szCs w:val="28"/>
          <w:lang w:val="uk-UA"/>
        </w:rPr>
        <w:t>1</w:t>
      </w:r>
      <w:r w:rsidR="007839AA">
        <w:rPr>
          <w:sz w:val="28"/>
          <w:szCs w:val="28"/>
          <w:lang w:val="uk-UA"/>
        </w:rPr>
        <w:t>6</w:t>
      </w:r>
      <w:r w:rsidR="009B7C08">
        <w:rPr>
          <w:sz w:val="28"/>
          <w:szCs w:val="28"/>
          <w:lang w:val="uk-UA"/>
        </w:rPr>
        <w:t>8</w:t>
      </w:r>
      <w:r w:rsidR="001C4F7B" w:rsidRPr="00AF7C90">
        <w:rPr>
          <w:sz w:val="28"/>
          <w:szCs w:val="28"/>
          <w:lang w:val="uk-UA"/>
        </w:rPr>
        <w:t xml:space="preserve"> </w:t>
      </w:r>
      <w:r w:rsidR="007839AA">
        <w:rPr>
          <w:sz w:val="28"/>
          <w:szCs w:val="28"/>
          <w:lang w:val="uk-UA"/>
        </w:rPr>
        <w:t>осіб</w:t>
      </w:r>
      <w:r w:rsidR="001C4F7B" w:rsidRPr="00AF7C90">
        <w:rPr>
          <w:sz w:val="28"/>
          <w:szCs w:val="28"/>
          <w:lang w:val="uk-UA"/>
        </w:rPr>
        <w:t xml:space="preserve">); </w:t>
      </w:r>
      <w:r w:rsidR="00BB2513" w:rsidRPr="0094127A">
        <w:rPr>
          <w:sz w:val="28"/>
          <w:szCs w:val="28"/>
          <w:lang w:val="uk-UA"/>
        </w:rPr>
        <w:t>інформація та телекомунікації</w:t>
      </w:r>
      <w:r w:rsidR="00BB2513">
        <w:rPr>
          <w:sz w:val="28"/>
          <w:szCs w:val="28"/>
          <w:lang w:val="uk-UA"/>
        </w:rPr>
        <w:t xml:space="preserve"> (89 осіб);</w:t>
      </w:r>
      <w:r w:rsidR="00BB2513" w:rsidRPr="007839AA">
        <w:rPr>
          <w:sz w:val="28"/>
          <w:szCs w:val="28"/>
          <w:lang w:val="uk-UA"/>
        </w:rPr>
        <w:t xml:space="preserve"> </w:t>
      </w:r>
      <w:r w:rsidR="00BB2513" w:rsidRPr="00BB2513">
        <w:rPr>
          <w:sz w:val="28"/>
          <w:szCs w:val="28"/>
          <w:lang w:val="uk-UA"/>
        </w:rPr>
        <w:t>операції з нерухомим майном</w:t>
      </w:r>
      <w:r w:rsidR="00BB2513">
        <w:rPr>
          <w:sz w:val="28"/>
          <w:szCs w:val="28"/>
          <w:lang w:val="uk-UA"/>
        </w:rPr>
        <w:t xml:space="preserve"> (60 осіб);</w:t>
      </w:r>
      <w:r w:rsidR="009B7C08">
        <w:rPr>
          <w:sz w:val="28"/>
          <w:szCs w:val="28"/>
          <w:lang w:val="uk-UA"/>
        </w:rPr>
        <w:t xml:space="preserve"> </w:t>
      </w:r>
      <w:r w:rsidR="007839AA">
        <w:rPr>
          <w:sz w:val="28"/>
          <w:szCs w:val="28"/>
          <w:lang w:val="uk-UA"/>
        </w:rPr>
        <w:t>у</w:t>
      </w:r>
      <w:r w:rsidR="003A553E">
        <w:rPr>
          <w:sz w:val="28"/>
          <w:szCs w:val="28"/>
          <w:lang w:val="uk-UA"/>
        </w:rPr>
        <w:t xml:space="preserve"> </w:t>
      </w:r>
      <w:r w:rsidR="009B7C08">
        <w:rPr>
          <w:sz w:val="28"/>
          <w:szCs w:val="28"/>
          <w:lang w:val="uk-UA"/>
        </w:rPr>
        <w:t>сільському, лісовому  та рибному господарстві</w:t>
      </w:r>
      <w:r w:rsidR="009B7C08" w:rsidRPr="009B7C08">
        <w:rPr>
          <w:sz w:val="28"/>
          <w:szCs w:val="28"/>
          <w:lang w:val="uk-UA"/>
        </w:rPr>
        <w:t xml:space="preserve"> </w:t>
      </w:r>
      <w:r w:rsidR="007839AA">
        <w:rPr>
          <w:sz w:val="28"/>
          <w:szCs w:val="28"/>
          <w:lang w:val="uk-UA"/>
        </w:rPr>
        <w:t xml:space="preserve">(по </w:t>
      </w:r>
      <w:r w:rsidR="00BB2513">
        <w:rPr>
          <w:sz w:val="28"/>
          <w:szCs w:val="28"/>
          <w:lang w:val="uk-UA"/>
        </w:rPr>
        <w:t>5</w:t>
      </w:r>
      <w:r w:rsidR="009B7C08">
        <w:rPr>
          <w:sz w:val="28"/>
          <w:szCs w:val="28"/>
          <w:lang w:val="uk-UA"/>
        </w:rPr>
        <w:t>0</w:t>
      </w:r>
      <w:r w:rsidR="0094127A">
        <w:rPr>
          <w:sz w:val="28"/>
          <w:szCs w:val="28"/>
          <w:lang w:val="uk-UA"/>
        </w:rPr>
        <w:t xml:space="preserve"> ос</w:t>
      </w:r>
      <w:r w:rsidR="007839AA">
        <w:rPr>
          <w:sz w:val="28"/>
          <w:szCs w:val="28"/>
          <w:lang w:val="uk-UA"/>
        </w:rPr>
        <w:t>і</w:t>
      </w:r>
      <w:r w:rsidR="003A553E">
        <w:rPr>
          <w:sz w:val="28"/>
          <w:szCs w:val="28"/>
          <w:lang w:val="uk-UA"/>
        </w:rPr>
        <w:t>б</w:t>
      </w:r>
      <w:r w:rsidR="007839AA">
        <w:rPr>
          <w:sz w:val="28"/>
          <w:szCs w:val="28"/>
          <w:lang w:val="uk-UA"/>
        </w:rPr>
        <w:t>)</w:t>
      </w:r>
      <w:r w:rsidR="005F5B8A">
        <w:rPr>
          <w:sz w:val="28"/>
          <w:szCs w:val="28"/>
          <w:lang w:val="uk-UA"/>
        </w:rPr>
        <w:t xml:space="preserve">, </w:t>
      </w:r>
      <w:r w:rsidRPr="00AF7C90">
        <w:rPr>
          <w:sz w:val="28"/>
          <w:szCs w:val="28"/>
          <w:lang w:val="uk-UA"/>
        </w:rPr>
        <w:t xml:space="preserve">а найменше – </w:t>
      </w:r>
      <w:r w:rsidR="00F92B3C">
        <w:rPr>
          <w:sz w:val="28"/>
          <w:szCs w:val="28"/>
          <w:lang w:val="uk-UA"/>
        </w:rPr>
        <w:t>в</w:t>
      </w:r>
      <w:r w:rsidR="00821B17">
        <w:rPr>
          <w:sz w:val="28"/>
          <w:szCs w:val="28"/>
          <w:lang w:val="uk-UA"/>
        </w:rPr>
        <w:t xml:space="preserve"> освіті </w:t>
      </w:r>
      <w:r w:rsidR="00821B17" w:rsidRPr="00AF7C90">
        <w:rPr>
          <w:sz w:val="28"/>
          <w:szCs w:val="28"/>
          <w:lang w:val="uk-UA"/>
        </w:rPr>
        <w:t xml:space="preserve">(по </w:t>
      </w:r>
      <w:r w:rsidR="00BB2513">
        <w:rPr>
          <w:sz w:val="28"/>
          <w:szCs w:val="28"/>
          <w:lang w:val="uk-UA"/>
        </w:rPr>
        <w:t>5 осі</w:t>
      </w:r>
      <w:r w:rsidR="00821B17" w:rsidRPr="00AF7C90">
        <w:rPr>
          <w:sz w:val="28"/>
          <w:szCs w:val="28"/>
          <w:lang w:val="uk-UA"/>
        </w:rPr>
        <w:t>б</w:t>
      </w:r>
      <w:r w:rsidR="00821B17">
        <w:rPr>
          <w:sz w:val="28"/>
          <w:szCs w:val="28"/>
          <w:lang w:val="uk-UA"/>
        </w:rPr>
        <w:t xml:space="preserve">); </w:t>
      </w:r>
      <w:r w:rsidR="00931B57">
        <w:rPr>
          <w:sz w:val="28"/>
          <w:szCs w:val="28"/>
          <w:lang w:val="uk-UA"/>
        </w:rPr>
        <w:t xml:space="preserve">у водопостачанні </w:t>
      </w:r>
      <w:r w:rsidR="005350C7">
        <w:rPr>
          <w:sz w:val="28"/>
          <w:szCs w:val="28"/>
          <w:lang w:val="uk-UA"/>
        </w:rPr>
        <w:t>(по 7 осі</w:t>
      </w:r>
      <w:r w:rsidR="00821B17">
        <w:rPr>
          <w:sz w:val="28"/>
          <w:szCs w:val="28"/>
          <w:lang w:val="uk-UA"/>
        </w:rPr>
        <w:t>б)</w:t>
      </w:r>
      <w:r w:rsidR="000477F9" w:rsidRPr="00AF7C90">
        <w:rPr>
          <w:sz w:val="28"/>
          <w:szCs w:val="28"/>
          <w:lang w:val="uk-UA"/>
        </w:rPr>
        <w:t>.</w:t>
      </w:r>
    </w:p>
    <w:p w:rsidR="005612D4" w:rsidRPr="00AF7C90" w:rsidRDefault="005612D4" w:rsidP="003C7471">
      <w:pPr>
        <w:widowControl w:val="0"/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7C90">
        <w:rPr>
          <w:sz w:val="28"/>
          <w:szCs w:val="28"/>
          <w:lang w:val="uk-UA"/>
        </w:rPr>
        <w:t>За професійними групами, найбільше претен</w:t>
      </w:r>
      <w:r w:rsidR="00707925" w:rsidRPr="00AF7C90">
        <w:rPr>
          <w:sz w:val="28"/>
          <w:szCs w:val="28"/>
          <w:lang w:val="uk-UA"/>
        </w:rPr>
        <w:t>дентів на одну вакансію –</w:t>
      </w:r>
      <w:r w:rsidR="00182B25" w:rsidRPr="00AF7C90">
        <w:rPr>
          <w:sz w:val="28"/>
          <w:szCs w:val="28"/>
          <w:lang w:val="uk-UA"/>
        </w:rPr>
        <w:t xml:space="preserve"> серед</w:t>
      </w:r>
      <w:r w:rsidR="00F92B3C" w:rsidRPr="00F92B3C">
        <w:rPr>
          <w:sz w:val="28"/>
          <w:szCs w:val="28"/>
          <w:lang w:val="uk-UA"/>
        </w:rPr>
        <w:t xml:space="preserve"> </w:t>
      </w:r>
      <w:r w:rsidR="008A7BFD" w:rsidRPr="00AF7C90">
        <w:rPr>
          <w:sz w:val="28"/>
          <w:szCs w:val="28"/>
          <w:lang w:val="uk-UA"/>
        </w:rPr>
        <w:t>законодавців, службовців, керівників</w:t>
      </w:r>
      <w:r w:rsidR="008A7BFD">
        <w:rPr>
          <w:sz w:val="28"/>
          <w:szCs w:val="28"/>
          <w:lang w:val="uk-UA"/>
        </w:rPr>
        <w:t xml:space="preserve"> (78 осіб),  </w:t>
      </w:r>
      <w:r w:rsidR="00F92B3C">
        <w:rPr>
          <w:sz w:val="28"/>
          <w:szCs w:val="28"/>
          <w:lang w:val="uk-UA"/>
        </w:rPr>
        <w:t>кваліфікованих робітників</w:t>
      </w:r>
      <w:r w:rsidR="00F92B3C" w:rsidRPr="0002176A">
        <w:rPr>
          <w:sz w:val="28"/>
          <w:szCs w:val="28"/>
          <w:lang w:val="uk-UA"/>
        </w:rPr>
        <w:t xml:space="preserve"> сільського та лісового господарств, риборозведення </w:t>
      </w:r>
      <w:r w:rsidR="008A7BFD">
        <w:rPr>
          <w:sz w:val="28"/>
          <w:szCs w:val="28"/>
          <w:lang w:val="uk-UA"/>
        </w:rPr>
        <w:t>(</w:t>
      </w:r>
      <w:r w:rsidR="00F92B3C">
        <w:rPr>
          <w:sz w:val="28"/>
          <w:szCs w:val="28"/>
          <w:lang w:val="uk-UA"/>
        </w:rPr>
        <w:t>6</w:t>
      </w:r>
      <w:r w:rsidR="008A7BFD">
        <w:rPr>
          <w:sz w:val="28"/>
          <w:szCs w:val="28"/>
          <w:lang w:val="uk-UA"/>
        </w:rPr>
        <w:t>2 осо</w:t>
      </w:r>
      <w:r w:rsidR="00F92B3C">
        <w:rPr>
          <w:sz w:val="28"/>
          <w:szCs w:val="28"/>
          <w:lang w:val="uk-UA"/>
        </w:rPr>
        <w:t>б</w:t>
      </w:r>
      <w:r w:rsidR="008A7BFD">
        <w:rPr>
          <w:sz w:val="28"/>
          <w:szCs w:val="28"/>
          <w:lang w:val="uk-UA"/>
        </w:rPr>
        <w:t>и</w:t>
      </w:r>
      <w:r w:rsidR="00F92B3C">
        <w:rPr>
          <w:sz w:val="28"/>
          <w:szCs w:val="28"/>
          <w:lang w:val="uk-UA"/>
        </w:rPr>
        <w:t>),</w:t>
      </w:r>
      <w:r w:rsidR="00F92B3C" w:rsidRPr="00273117">
        <w:rPr>
          <w:lang w:val="uk-UA"/>
        </w:rPr>
        <w:t xml:space="preserve"> </w:t>
      </w:r>
      <w:r w:rsidR="0002176A">
        <w:rPr>
          <w:sz w:val="28"/>
          <w:szCs w:val="28"/>
          <w:lang w:val="uk-UA"/>
        </w:rPr>
        <w:t>технічних</w:t>
      </w:r>
      <w:r w:rsidR="0002176A" w:rsidRPr="0002176A">
        <w:rPr>
          <w:sz w:val="28"/>
          <w:szCs w:val="28"/>
          <w:lang w:val="uk-UA"/>
        </w:rPr>
        <w:t xml:space="preserve"> службовці</w:t>
      </w:r>
      <w:r w:rsidR="0002176A">
        <w:rPr>
          <w:sz w:val="28"/>
          <w:szCs w:val="28"/>
          <w:lang w:val="uk-UA"/>
        </w:rPr>
        <w:t>в</w:t>
      </w:r>
      <w:r w:rsidR="0002176A" w:rsidRPr="0002176A">
        <w:rPr>
          <w:sz w:val="28"/>
          <w:szCs w:val="28"/>
          <w:lang w:val="uk-UA"/>
        </w:rPr>
        <w:t xml:space="preserve"> </w:t>
      </w:r>
      <w:r w:rsidR="008A7BFD">
        <w:rPr>
          <w:sz w:val="28"/>
          <w:szCs w:val="28"/>
          <w:lang w:val="uk-UA"/>
        </w:rPr>
        <w:t>(42 осо</w:t>
      </w:r>
      <w:r w:rsidR="00273117">
        <w:rPr>
          <w:sz w:val="28"/>
          <w:szCs w:val="28"/>
          <w:lang w:val="uk-UA"/>
        </w:rPr>
        <w:t>б</w:t>
      </w:r>
      <w:r w:rsidR="008A7BFD">
        <w:rPr>
          <w:sz w:val="28"/>
          <w:szCs w:val="28"/>
          <w:lang w:val="uk-UA"/>
        </w:rPr>
        <w:t>и</w:t>
      </w:r>
      <w:r w:rsidR="00273117">
        <w:rPr>
          <w:sz w:val="28"/>
          <w:szCs w:val="28"/>
          <w:lang w:val="uk-UA"/>
        </w:rPr>
        <w:t>),</w:t>
      </w:r>
      <w:r w:rsidR="00EA5103">
        <w:rPr>
          <w:sz w:val="28"/>
          <w:szCs w:val="28"/>
          <w:lang w:val="uk-UA"/>
        </w:rPr>
        <w:t xml:space="preserve"> </w:t>
      </w:r>
      <w:r w:rsidRPr="00AF7C90">
        <w:rPr>
          <w:sz w:val="28"/>
          <w:szCs w:val="28"/>
          <w:lang w:val="uk-UA"/>
        </w:rPr>
        <w:t>а найменше – серед</w:t>
      </w:r>
      <w:r w:rsidR="00772709" w:rsidRPr="00AF7C90">
        <w:rPr>
          <w:sz w:val="28"/>
          <w:szCs w:val="28"/>
          <w:lang w:val="uk-UA"/>
        </w:rPr>
        <w:t xml:space="preserve"> </w:t>
      </w:r>
      <w:r w:rsidR="0002176A">
        <w:rPr>
          <w:sz w:val="28"/>
          <w:szCs w:val="28"/>
          <w:lang w:val="uk-UA"/>
        </w:rPr>
        <w:t>к</w:t>
      </w:r>
      <w:r w:rsidR="0002176A" w:rsidRPr="0002176A">
        <w:rPr>
          <w:sz w:val="28"/>
          <w:szCs w:val="28"/>
          <w:lang w:val="uk-UA"/>
        </w:rPr>
        <w:t>валіфікован</w:t>
      </w:r>
      <w:r w:rsidR="0002176A">
        <w:rPr>
          <w:sz w:val="28"/>
          <w:szCs w:val="28"/>
          <w:lang w:val="uk-UA"/>
        </w:rPr>
        <w:t xml:space="preserve">их </w:t>
      </w:r>
      <w:r w:rsidR="0002176A">
        <w:rPr>
          <w:sz w:val="28"/>
          <w:szCs w:val="28"/>
          <w:lang w:val="uk-UA"/>
        </w:rPr>
        <w:lastRenderedPageBreak/>
        <w:t>робітників</w:t>
      </w:r>
      <w:r w:rsidR="0002176A" w:rsidRPr="0002176A">
        <w:rPr>
          <w:sz w:val="28"/>
          <w:szCs w:val="28"/>
          <w:lang w:val="uk-UA"/>
        </w:rPr>
        <w:t xml:space="preserve"> з інструментом</w:t>
      </w:r>
      <w:r w:rsidR="0038732A">
        <w:rPr>
          <w:sz w:val="28"/>
          <w:szCs w:val="28"/>
          <w:lang w:val="uk-UA"/>
        </w:rPr>
        <w:t xml:space="preserve"> </w:t>
      </w:r>
      <w:r w:rsidR="00C0745A">
        <w:rPr>
          <w:sz w:val="28"/>
          <w:szCs w:val="28"/>
          <w:lang w:val="uk-UA"/>
        </w:rPr>
        <w:t>(</w:t>
      </w:r>
      <w:r w:rsidR="008A7BFD">
        <w:rPr>
          <w:sz w:val="28"/>
          <w:szCs w:val="28"/>
          <w:lang w:val="uk-UA"/>
        </w:rPr>
        <w:t>по 12</w:t>
      </w:r>
      <w:r w:rsidR="00EB586E">
        <w:rPr>
          <w:sz w:val="28"/>
          <w:szCs w:val="28"/>
          <w:lang w:val="uk-UA"/>
        </w:rPr>
        <w:t xml:space="preserve"> </w:t>
      </w:r>
      <w:r w:rsidR="008A7BFD">
        <w:rPr>
          <w:sz w:val="28"/>
          <w:szCs w:val="28"/>
          <w:lang w:val="uk-UA"/>
        </w:rPr>
        <w:t>осі</w:t>
      </w:r>
      <w:r w:rsidR="0096067E" w:rsidRPr="00AF7C90">
        <w:rPr>
          <w:sz w:val="28"/>
          <w:szCs w:val="28"/>
          <w:lang w:val="uk-UA"/>
        </w:rPr>
        <w:t>б</w:t>
      </w:r>
      <w:r w:rsidR="00820B8B" w:rsidRPr="00AF7C90">
        <w:rPr>
          <w:sz w:val="28"/>
          <w:szCs w:val="28"/>
          <w:lang w:val="uk-UA"/>
        </w:rPr>
        <w:t>)</w:t>
      </w:r>
      <w:r w:rsidR="009A6B74" w:rsidRPr="00AF7C90">
        <w:rPr>
          <w:sz w:val="28"/>
          <w:szCs w:val="28"/>
          <w:lang w:val="uk-UA"/>
        </w:rPr>
        <w:t>.</w:t>
      </w:r>
    </w:p>
    <w:p w:rsidR="00374F41" w:rsidRPr="00A556D6" w:rsidRDefault="00A12CDC" w:rsidP="003C7471">
      <w:pPr>
        <w:widowControl w:val="0"/>
        <w:shd w:val="clear" w:color="auto" w:fill="FFFFFF" w:themeFill="background1"/>
        <w:spacing w:line="336" w:lineRule="auto"/>
        <w:jc w:val="center"/>
        <w:rPr>
          <w:sz w:val="28"/>
          <w:szCs w:val="28"/>
          <w:lang w:val="en-US"/>
        </w:rPr>
      </w:pPr>
      <w:r w:rsidRPr="00C9353A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106942" cy="5697416"/>
            <wp:effectExtent l="19050" t="0" r="27158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74F41" w:rsidRPr="00A556D6" w:rsidSect="00832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80" w:rsidRDefault="00620780" w:rsidP="00137C23">
      <w:r>
        <w:separator/>
      </w:r>
    </w:p>
  </w:endnote>
  <w:endnote w:type="continuationSeparator" w:id="0">
    <w:p w:rsidR="00620780" w:rsidRDefault="00620780" w:rsidP="0013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80" w:rsidRDefault="00620780" w:rsidP="00137C23">
      <w:r>
        <w:separator/>
      </w:r>
    </w:p>
  </w:footnote>
  <w:footnote w:type="continuationSeparator" w:id="0">
    <w:p w:rsidR="00620780" w:rsidRDefault="00620780" w:rsidP="00137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2B"/>
    <w:rsid w:val="000004E7"/>
    <w:rsid w:val="0000092B"/>
    <w:rsid w:val="00000FC5"/>
    <w:rsid w:val="000011AE"/>
    <w:rsid w:val="000042CE"/>
    <w:rsid w:val="00007614"/>
    <w:rsid w:val="00010556"/>
    <w:rsid w:val="00010719"/>
    <w:rsid w:val="00010729"/>
    <w:rsid w:val="00012C2D"/>
    <w:rsid w:val="00013CB7"/>
    <w:rsid w:val="00020214"/>
    <w:rsid w:val="0002112E"/>
    <w:rsid w:val="0002132B"/>
    <w:rsid w:val="0002176A"/>
    <w:rsid w:val="00022998"/>
    <w:rsid w:val="00022EA4"/>
    <w:rsid w:val="000230BA"/>
    <w:rsid w:val="000231D2"/>
    <w:rsid w:val="0002393D"/>
    <w:rsid w:val="00025E89"/>
    <w:rsid w:val="0003128E"/>
    <w:rsid w:val="00032BDF"/>
    <w:rsid w:val="00033AD3"/>
    <w:rsid w:val="000409BF"/>
    <w:rsid w:val="0004158B"/>
    <w:rsid w:val="0004187A"/>
    <w:rsid w:val="00041A6D"/>
    <w:rsid w:val="000424C3"/>
    <w:rsid w:val="00043742"/>
    <w:rsid w:val="00044074"/>
    <w:rsid w:val="00046571"/>
    <w:rsid w:val="00046A93"/>
    <w:rsid w:val="000477F9"/>
    <w:rsid w:val="00053E96"/>
    <w:rsid w:val="00054CFE"/>
    <w:rsid w:val="00055126"/>
    <w:rsid w:val="00056B09"/>
    <w:rsid w:val="00057636"/>
    <w:rsid w:val="00057ADE"/>
    <w:rsid w:val="00060BF9"/>
    <w:rsid w:val="00061D23"/>
    <w:rsid w:val="0006254E"/>
    <w:rsid w:val="00064440"/>
    <w:rsid w:val="0007142C"/>
    <w:rsid w:val="00072248"/>
    <w:rsid w:val="0007276D"/>
    <w:rsid w:val="000729C8"/>
    <w:rsid w:val="00072E69"/>
    <w:rsid w:val="000743A4"/>
    <w:rsid w:val="000755E9"/>
    <w:rsid w:val="00076979"/>
    <w:rsid w:val="000774CE"/>
    <w:rsid w:val="0008290B"/>
    <w:rsid w:val="00084322"/>
    <w:rsid w:val="00087A11"/>
    <w:rsid w:val="00087A25"/>
    <w:rsid w:val="000913A3"/>
    <w:rsid w:val="00093E6F"/>
    <w:rsid w:val="00097A07"/>
    <w:rsid w:val="00097A44"/>
    <w:rsid w:val="000A168D"/>
    <w:rsid w:val="000A218A"/>
    <w:rsid w:val="000A24E5"/>
    <w:rsid w:val="000A4724"/>
    <w:rsid w:val="000B161A"/>
    <w:rsid w:val="000B1E94"/>
    <w:rsid w:val="000B4CE2"/>
    <w:rsid w:val="000B4F59"/>
    <w:rsid w:val="000B61E2"/>
    <w:rsid w:val="000B6725"/>
    <w:rsid w:val="000B7F84"/>
    <w:rsid w:val="000C0022"/>
    <w:rsid w:val="000C3E5F"/>
    <w:rsid w:val="000C5065"/>
    <w:rsid w:val="000C6BFD"/>
    <w:rsid w:val="000D0765"/>
    <w:rsid w:val="000D18DF"/>
    <w:rsid w:val="000D1D0D"/>
    <w:rsid w:val="000D6C2F"/>
    <w:rsid w:val="000D7E55"/>
    <w:rsid w:val="000E0D6E"/>
    <w:rsid w:val="000E112B"/>
    <w:rsid w:val="000E16E1"/>
    <w:rsid w:val="000E2558"/>
    <w:rsid w:val="000E2993"/>
    <w:rsid w:val="000E2A45"/>
    <w:rsid w:val="000E3158"/>
    <w:rsid w:val="000E57F1"/>
    <w:rsid w:val="000F00EE"/>
    <w:rsid w:val="000F10A2"/>
    <w:rsid w:val="000F1579"/>
    <w:rsid w:val="000F313F"/>
    <w:rsid w:val="000F5748"/>
    <w:rsid w:val="000F71AD"/>
    <w:rsid w:val="000F75E0"/>
    <w:rsid w:val="000F7AA1"/>
    <w:rsid w:val="0010278E"/>
    <w:rsid w:val="00102A41"/>
    <w:rsid w:val="00103DD4"/>
    <w:rsid w:val="00104D20"/>
    <w:rsid w:val="00107012"/>
    <w:rsid w:val="0011021F"/>
    <w:rsid w:val="00112932"/>
    <w:rsid w:val="00115CBD"/>
    <w:rsid w:val="00116268"/>
    <w:rsid w:val="00116D37"/>
    <w:rsid w:val="00117541"/>
    <w:rsid w:val="0012124B"/>
    <w:rsid w:val="00121295"/>
    <w:rsid w:val="00121A2F"/>
    <w:rsid w:val="00121FEB"/>
    <w:rsid w:val="00122A7F"/>
    <w:rsid w:val="00122DB0"/>
    <w:rsid w:val="001230DA"/>
    <w:rsid w:val="001277BD"/>
    <w:rsid w:val="00130105"/>
    <w:rsid w:val="001327CD"/>
    <w:rsid w:val="0013771F"/>
    <w:rsid w:val="00137C23"/>
    <w:rsid w:val="00140D6E"/>
    <w:rsid w:val="00141DCA"/>
    <w:rsid w:val="00141DD3"/>
    <w:rsid w:val="00141E87"/>
    <w:rsid w:val="00141F6A"/>
    <w:rsid w:val="0014202A"/>
    <w:rsid w:val="0014314E"/>
    <w:rsid w:val="00143C95"/>
    <w:rsid w:val="00144854"/>
    <w:rsid w:val="00144C0E"/>
    <w:rsid w:val="001451F5"/>
    <w:rsid w:val="001452D0"/>
    <w:rsid w:val="00145B04"/>
    <w:rsid w:val="00152D39"/>
    <w:rsid w:val="00153CF6"/>
    <w:rsid w:val="00155E0C"/>
    <w:rsid w:val="00157F26"/>
    <w:rsid w:val="00161290"/>
    <w:rsid w:val="001617DF"/>
    <w:rsid w:val="00162AA2"/>
    <w:rsid w:val="0016372E"/>
    <w:rsid w:val="00163BE2"/>
    <w:rsid w:val="001640FB"/>
    <w:rsid w:val="0016584C"/>
    <w:rsid w:val="00165918"/>
    <w:rsid w:val="00166EA6"/>
    <w:rsid w:val="001674B6"/>
    <w:rsid w:val="001722D5"/>
    <w:rsid w:val="001729C8"/>
    <w:rsid w:val="0017415C"/>
    <w:rsid w:val="0017464F"/>
    <w:rsid w:val="00174F3C"/>
    <w:rsid w:val="00177D80"/>
    <w:rsid w:val="001819CE"/>
    <w:rsid w:val="00182B25"/>
    <w:rsid w:val="00183139"/>
    <w:rsid w:val="001837DE"/>
    <w:rsid w:val="0018461B"/>
    <w:rsid w:val="00187632"/>
    <w:rsid w:val="00187E19"/>
    <w:rsid w:val="001916CF"/>
    <w:rsid w:val="00191D00"/>
    <w:rsid w:val="00197193"/>
    <w:rsid w:val="001972AB"/>
    <w:rsid w:val="001978C5"/>
    <w:rsid w:val="001A09F0"/>
    <w:rsid w:val="001A43EE"/>
    <w:rsid w:val="001A4923"/>
    <w:rsid w:val="001A6AF2"/>
    <w:rsid w:val="001A709B"/>
    <w:rsid w:val="001A710A"/>
    <w:rsid w:val="001A787C"/>
    <w:rsid w:val="001B0557"/>
    <w:rsid w:val="001B0C77"/>
    <w:rsid w:val="001B4112"/>
    <w:rsid w:val="001B5530"/>
    <w:rsid w:val="001B5DBC"/>
    <w:rsid w:val="001B6359"/>
    <w:rsid w:val="001C0341"/>
    <w:rsid w:val="001C04E3"/>
    <w:rsid w:val="001C4F7B"/>
    <w:rsid w:val="001C501F"/>
    <w:rsid w:val="001C5AB0"/>
    <w:rsid w:val="001C5CC2"/>
    <w:rsid w:val="001C7253"/>
    <w:rsid w:val="001D05BF"/>
    <w:rsid w:val="001D112A"/>
    <w:rsid w:val="001D4786"/>
    <w:rsid w:val="001E2983"/>
    <w:rsid w:val="001E3025"/>
    <w:rsid w:val="001E5059"/>
    <w:rsid w:val="001E55CA"/>
    <w:rsid w:val="001E798B"/>
    <w:rsid w:val="001F153A"/>
    <w:rsid w:val="001F16EB"/>
    <w:rsid w:val="001F1DF8"/>
    <w:rsid w:val="001F211C"/>
    <w:rsid w:val="001F2B5E"/>
    <w:rsid w:val="001F53B8"/>
    <w:rsid w:val="001F5BF4"/>
    <w:rsid w:val="001F6767"/>
    <w:rsid w:val="0020055D"/>
    <w:rsid w:val="002007DC"/>
    <w:rsid w:val="0020116F"/>
    <w:rsid w:val="00201D48"/>
    <w:rsid w:val="0020206C"/>
    <w:rsid w:val="00202A21"/>
    <w:rsid w:val="002045B8"/>
    <w:rsid w:val="00204C0A"/>
    <w:rsid w:val="0020581B"/>
    <w:rsid w:val="00206BF1"/>
    <w:rsid w:val="002071DD"/>
    <w:rsid w:val="002077F0"/>
    <w:rsid w:val="002103C7"/>
    <w:rsid w:val="00210EB1"/>
    <w:rsid w:val="00211BA3"/>
    <w:rsid w:val="00212E91"/>
    <w:rsid w:val="00215BAD"/>
    <w:rsid w:val="00217998"/>
    <w:rsid w:val="00225273"/>
    <w:rsid w:val="002271C0"/>
    <w:rsid w:val="002274F6"/>
    <w:rsid w:val="002277F0"/>
    <w:rsid w:val="00230D14"/>
    <w:rsid w:val="002322D3"/>
    <w:rsid w:val="00232D92"/>
    <w:rsid w:val="002354DE"/>
    <w:rsid w:val="00235E8D"/>
    <w:rsid w:val="002373F7"/>
    <w:rsid w:val="00237B6C"/>
    <w:rsid w:val="00242758"/>
    <w:rsid w:val="002461CD"/>
    <w:rsid w:val="00247608"/>
    <w:rsid w:val="00247C0A"/>
    <w:rsid w:val="00251748"/>
    <w:rsid w:val="00255877"/>
    <w:rsid w:val="00255EB5"/>
    <w:rsid w:val="0025619C"/>
    <w:rsid w:val="002604ED"/>
    <w:rsid w:val="00260F6E"/>
    <w:rsid w:val="00261862"/>
    <w:rsid w:val="002654B3"/>
    <w:rsid w:val="00271912"/>
    <w:rsid w:val="00273117"/>
    <w:rsid w:val="0027589B"/>
    <w:rsid w:val="00280F48"/>
    <w:rsid w:val="00283481"/>
    <w:rsid w:val="002911E6"/>
    <w:rsid w:val="00293D73"/>
    <w:rsid w:val="00294A9B"/>
    <w:rsid w:val="00294F7C"/>
    <w:rsid w:val="002957C6"/>
    <w:rsid w:val="002975EE"/>
    <w:rsid w:val="002A1ECE"/>
    <w:rsid w:val="002A2474"/>
    <w:rsid w:val="002A3A29"/>
    <w:rsid w:val="002A3DAB"/>
    <w:rsid w:val="002A51E8"/>
    <w:rsid w:val="002A7492"/>
    <w:rsid w:val="002B02D5"/>
    <w:rsid w:val="002B0517"/>
    <w:rsid w:val="002B1D52"/>
    <w:rsid w:val="002B2906"/>
    <w:rsid w:val="002B303F"/>
    <w:rsid w:val="002B332E"/>
    <w:rsid w:val="002B6033"/>
    <w:rsid w:val="002B7C30"/>
    <w:rsid w:val="002C0110"/>
    <w:rsid w:val="002C1EAA"/>
    <w:rsid w:val="002C4671"/>
    <w:rsid w:val="002C532C"/>
    <w:rsid w:val="002C56D9"/>
    <w:rsid w:val="002D09E6"/>
    <w:rsid w:val="002D10A6"/>
    <w:rsid w:val="002D1939"/>
    <w:rsid w:val="002D2209"/>
    <w:rsid w:val="002D3D1D"/>
    <w:rsid w:val="002D41E1"/>
    <w:rsid w:val="002D4326"/>
    <w:rsid w:val="002D4924"/>
    <w:rsid w:val="002D4DF4"/>
    <w:rsid w:val="002D537B"/>
    <w:rsid w:val="002D60B5"/>
    <w:rsid w:val="002D6AAA"/>
    <w:rsid w:val="002D6DDC"/>
    <w:rsid w:val="002E0254"/>
    <w:rsid w:val="002E0DFF"/>
    <w:rsid w:val="002E2E05"/>
    <w:rsid w:val="002E40A3"/>
    <w:rsid w:val="002E4825"/>
    <w:rsid w:val="002E5038"/>
    <w:rsid w:val="002F2454"/>
    <w:rsid w:val="002F263F"/>
    <w:rsid w:val="002F36CF"/>
    <w:rsid w:val="002F381E"/>
    <w:rsid w:val="002F3F69"/>
    <w:rsid w:val="002F3FAD"/>
    <w:rsid w:val="002F550E"/>
    <w:rsid w:val="002F5BAA"/>
    <w:rsid w:val="003007EF"/>
    <w:rsid w:val="00300CE7"/>
    <w:rsid w:val="00302D4B"/>
    <w:rsid w:val="003041E8"/>
    <w:rsid w:val="003049A3"/>
    <w:rsid w:val="00307806"/>
    <w:rsid w:val="00307946"/>
    <w:rsid w:val="00310D80"/>
    <w:rsid w:val="00311461"/>
    <w:rsid w:val="003125CE"/>
    <w:rsid w:val="00313977"/>
    <w:rsid w:val="00314EDA"/>
    <w:rsid w:val="0031527B"/>
    <w:rsid w:val="00316805"/>
    <w:rsid w:val="00316A7D"/>
    <w:rsid w:val="0032066F"/>
    <w:rsid w:val="0032084C"/>
    <w:rsid w:val="00320860"/>
    <w:rsid w:val="003210C3"/>
    <w:rsid w:val="003228AB"/>
    <w:rsid w:val="003234F1"/>
    <w:rsid w:val="00323C10"/>
    <w:rsid w:val="0032403F"/>
    <w:rsid w:val="00324473"/>
    <w:rsid w:val="00324E47"/>
    <w:rsid w:val="00325915"/>
    <w:rsid w:val="00325FEF"/>
    <w:rsid w:val="003264D4"/>
    <w:rsid w:val="00327710"/>
    <w:rsid w:val="0033125F"/>
    <w:rsid w:val="00331DFE"/>
    <w:rsid w:val="0033328A"/>
    <w:rsid w:val="00333333"/>
    <w:rsid w:val="0033683B"/>
    <w:rsid w:val="003369FD"/>
    <w:rsid w:val="00336F84"/>
    <w:rsid w:val="00337098"/>
    <w:rsid w:val="00340242"/>
    <w:rsid w:val="003419C9"/>
    <w:rsid w:val="00343C67"/>
    <w:rsid w:val="0034629C"/>
    <w:rsid w:val="003465FB"/>
    <w:rsid w:val="00346D5D"/>
    <w:rsid w:val="0035028B"/>
    <w:rsid w:val="003516E4"/>
    <w:rsid w:val="00351B05"/>
    <w:rsid w:val="00351FD4"/>
    <w:rsid w:val="00353305"/>
    <w:rsid w:val="003547B0"/>
    <w:rsid w:val="00354B30"/>
    <w:rsid w:val="003573CA"/>
    <w:rsid w:val="00362A55"/>
    <w:rsid w:val="003638CC"/>
    <w:rsid w:val="00364E79"/>
    <w:rsid w:val="00366DB2"/>
    <w:rsid w:val="00366EF0"/>
    <w:rsid w:val="00374F41"/>
    <w:rsid w:val="00380201"/>
    <w:rsid w:val="0038168E"/>
    <w:rsid w:val="00382740"/>
    <w:rsid w:val="00383178"/>
    <w:rsid w:val="0038732A"/>
    <w:rsid w:val="00390FA6"/>
    <w:rsid w:val="00391AAE"/>
    <w:rsid w:val="003929FB"/>
    <w:rsid w:val="00393A8F"/>
    <w:rsid w:val="00394B66"/>
    <w:rsid w:val="003954CE"/>
    <w:rsid w:val="003970F7"/>
    <w:rsid w:val="003971C9"/>
    <w:rsid w:val="00397ACA"/>
    <w:rsid w:val="003A01AA"/>
    <w:rsid w:val="003A099A"/>
    <w:rsid w:val="003A0BFA"/>
    <w:rsid w:val="003A1BA5"/>
    <w:rsid w:val="003A553E"/>
    <w:rsid w:val="003A60E9"/>
    <w:rsid w:val="003A617A"/>
    <w:rsid w:val="003A6932"/>
    <w:rsid w:val="003A76F6"/>
    <w:rsid w:val="003B140F"/>
    <w:rsid w:val="003B16E6"/>
    <w:rsid w:val="003B27CE"/>
    <w:rsid w:val="003B29BA"/>
    <w:rsid w:val="003B35B4"/>
    <w:rsid w:val="003B4368"/>
    <w:rsid w:val="003B6821"/>
    <w:rsid w:val="003B6C5E"/>
    <w:rsid w:val="003B79A5"/>
    <w:rsid w:val="003B7AE3"/>
    <w:rsid w:val="003C118B"/>
    <w:rsid w:val="003C1930"/>
    <w:rsid w:val="003C1E35"/>
    <w:rsid w:val="003C323A"/>
    <w:rsid w:val="003C4E9C"/>
    <w:rsid w:val="003C527E"/>
    <w:rsid w:val="003C5628"/>
    <w:rsid w:val="003C59E3"/>
    <w:rsid w:val="003C7471"/>
    <w:rsid w:val="003C75F6"/>
    <w:rsid w:val="003C7D94"/>
    <w:rsid w:val="003D00A5"/>
    <w:rsid w:val="003D05F6"/>
    <w:rsid w:val="003D30D8"/>
    <w:rsid w:val="003D64F3"/>
    <w:rsid w:val="003D675C"/>
    <w:rsid w:val="003E1FFF"/>
    <w:rsid w:val="003E359F"/>
    <w:rsid w:val="003E5A85"/>
    <w:rsid w:val="003E6D8D"/>
    <w:rsid w:val="003F01AB"/>
    <w:rsid w:val="003F17A7"/>
    <w:rsid w:val="003F1E7B"/>
    <w:rsid w:val="003F1F3C"/>
    <w:rsid w:val="003F2ADD"/>
    <w:rsid w:val="003F31AA"/>
    <w:rsid w:val="003F3F39"/>
    <w:rsid w:val="003F53E6"/>
    <w:rsid w:val="003F6FB7"/>
    <w:rsid w:val="00401D34"/>
    <w:rsid w:val="00402C94"/>
    <w:rsid w:val="004035EA"/>
    <w:rsid w:val="00403AAF"/>
    <w:rsid w:val="00404E03"/>
    <w:rsid w:val="00406D86"/>
    <w:rsid w:val="00407145"/>
    <w:rsid w:val="00413D77"/>
    <w:rsid w:val="004140D1"/>
    <w:rsid w:val="004155EA"/>
    <w:rsid w:val="004157B9"/>
    <w:rsid w:val="004163EB"/>
    <w:rsid w:val="00421411"/>
    <w:rsid w:val="0042206D"/>
    <w:rsid w:val="0042654C"/>
    <w:rsid w:val="00426D22"/>
    <w:rsid w:val="00430CA6"/>
    <w:rsid w:val="00433318"/>
    <w:rsid w:val="00436C04"/>
    <w:rsid w:val="00446D91"/>
    <w:rsid w:val="00450E08"/>
    <w:rsid w:val="004515AE"/>
    <w:rsid w:val="00452525"/>
    <w:rsid w:val="00454162"/>
    <w:rsid w:val="00455BC2"/>
    <w:rsid w:val="00456BD5"/>
    <w:rsid w:val="0045721C"/>
    <w:rsid w:val="0046098D"/>
    <w:rsid w:val="00461722"/>
    <w:rsid w:val="004633C9"/>
    <w:rsid w:val="00463AF0"/>
    <w:rsid w:val="00463E2B"/>
    <w:rsid w:val="00463FA1"/>
    <w:rsid w:val="00464D84"/>
    <w:rsid w:val="00465787"/>
    <w:rsid w:val="0046649E"/>
    <w:rsid w:val="0046665C"/>
    <w:rsid w:val="00466BB8"/>
    <w:rsid w:val="00467572"/>
    <w:rsid w:val="004721A9"/>
    <w:rsid w:val="00473C07"/>
    <w:rsid w:val="004749D3"/>
    <w:rsid w:val="0047569B"/>
    <w:rsid w:val="00475EE7"/>
    <w:rsid w:val="00476696"/>
    <w:rsid w:val="00480A28"/>
    <w:rsid w:val="00480EE8"/>
    <w:rsid w:val="004813DA"/>
    <w:rsid w:val="0048203D"/>
    <w:rsid w:val="004824C8"/>
    <w:rsid w:val="00483B25"/>
    <w:rsid w:val="004845FB"/>
    <w:rsid w:val="00484C17"/>
    <w:rsid w:val="004877E1"/>
    <w:rsid w:val="00487CB5"/>
    <w:rsid w:val="00490757"/>
    <w:rsid w:val="0049206B"/>
    <w:rsid w:val="00492749"/>
    <w:rsid w:val="004927FD"/>
    <w:rsid w:val="00492FED"/>
    <w:rsid w:val="00493D20"/>
    <w:rsid w:val="004942F6"/>
    <w:rsid w:val="00494960"/>
    <w:rsid w:val="00495AE6"/>
    <w:rsid w:val="00495BA5"/>
    <w:rsid w:val="00495D2E"/>
    <w:rsid w:val="004A2455"/>
    <w:rsid w:val="004A4934"/>
    <w:rsid w:val="004A4ACC"/>
    <w:rsid w:val="004A75FB"/>
    <w:rsid w:val="004A7A0C"/>
    <w:rsid w:val="004B5662"/>
    <w:rsid w:val="004B58E5"/>
    <w:rsid w:val="004B7067"/>
    <w:rsid w:val="004B73F4"/>
    <w:rsid w:val="004B788C"/>
    <w:rsid w:val="004C18D9"/>
    <w:rsid w:val="004C4278"/>
    <w:rsid w:val="004C4A22"/>
    <w:rsid w:val="004D00FF"/>
    <w:rsid w:val="004D0B68"/>
    <w:rsid w:val="004D1367"/>
    <w:rsid w:val="004D4B0C"/>
    <w:rsid w:val="004D5C36"/>
    <w:rsid w:val="004D79AF"/>
    <w:rsid w:val="004D7CC2"/>
    <w:rsid w:val="004E2CB6"/>
    <w:rsid w:val="004E36A0"/>
    <w:rsid w:val="004E4815"/>
    <w:rsid w:val="004E4AFD"/>
    <w:rsid w:val="004E7E2E"/>
    <w:rsid w:val="004E7F86"/>
    <w:rsid w:val="004F067C"/>
    <w:rsid w:val="004F1C64"/>
    <w:rsid w:val="004F2D0D"/>
    <w:rsid w:val="004F45A1"/>
    <w:rsid w:val="004F545F"/>
    <w:rsid w:val="004F7C2A"/>
    <w:rsid w:val="004F7E6C"/>
    <w:rsid w:val="00500DDB"/>
    <w:rsid w:val="005015E0"/>
    <w:rsid w:val="00502E62"/>
    <w:rsid w:val="00511E8F"/>
    <w:rsid w:val="00513209"/>
    <w:rsid w:val="005132BE"/>
    <w:rsid w:val="00520F08"/>
    <w:rsid w:val="00521186"/>
    <w:rsid w:val="005258D7"/>
    <w:rsid w:val="0052748C"/>
    <w:rsid w:val="00531036"/>
    <w:rsid w:val="005333DC"/>
    <w:rsid w:val="005334A2"/>
    <w:rsid w:val="00534D95"/>
    <w:rsid w:val="005350C7"/>
    <w:rsid w:val="0053560F"/>
    <w:rsid w:val="00535F44"/>
    <w:rsid w:val="0054235A"/>
    <w:rsid w:val="00544F1E"/>
    <w:rsid w:val="005469CD"/>
    <w:rsid w:val="00547239"/>
    <w:rsid w:val="0055070F"/>
    <w:rsid w:val="005561B8"/>
    <w:rsid w:val="0055697E"/>
    <w:rsid w:val="005601F7"/>
    <w:rsid w:val="005612D4"/>
    <w:rsid w:val="00563428"/>
    <w:rsid w:val="00563B8B"/>
    <w:rsid w:val="0056506F"/>
    <w:rsid w:val="0056635B"/>
    <w:rsid w:val="00566474"/>
    <w:rsid w:val="005664F2"/>
    <w:rsid w:val="00572EDB"/>
    <w:rsid w:val="005732E3"/>
    <w:rsid w:val="005735F0"/>
    <w:rsid w:val="00575877"/>
    <w:rsid w:val="00581C39"/>
    <w:rsid w:val="00582262"/>
    <w:rsid w:val="00582323"/>
    <w:rsid w:val="00582572"/>
    <w:rsid w:val="00585042"/>
    <w:rsid w:val="00585751"/>
    <w:rsid w:val="0058703A"/>
    <w:rsid w:val="005924AF"/>
    <w:rsid w:val="00593BB3"/>
    <w:rsid w:val="00595098"/>
    <w:rsid w:val="00596388"/>
    <w:rsid w:val="00597790"/>
    <w:rsid w:val="00597A62"/>
    <w:rsid w:val="005A0F15"/>
    <w:rsid w:val="005A14D4"/>
    <w:rsid w:val="005A2D37"/>
    <w:rsid w:val="005A4F64"/>
    <w:rsid w:val="005A6280"/>
    <w:rsid w:val="005A6862"/>
    <w:rsid w:val="005A77F9"/>
    <w:rsid w:val="005B0051"/>
    <w:rsid w:val="005B13AF"/>
    <w:rsid w:val="005B3849"/>
    <w:rsid w:val="005B3DCE"/>
    <w:rsid w:val="005B42AD"/>
    <w:rsid w:val="005B4D4F"/>
    <w:rsid w:val="005B5844"/>
    <w:rsid w:val="005B7FCA"/>
    <w:rsid w:val="005C0C18"/>
    <w:rsid w:val="005C2B36"/>
    <w:rsid w:val="005C2DE0"/>
    <w:rsid w:val="005C3064"/>
    <w:rsid w:val="005C3E6D"/>
    <w:rsid w:val="005C51E6"/>
    <w:rsid w:val="005C6277"/>
    <w:rsid w:val="005D1C55"/>
    <w:rsid w:val="005D2B18"/>
    <w:rsid w:val="005D6049"/>
    <w:rsid w:val="005E1384"/>
    <w:rsid w:val="005E20B5"/>
    <w:rsid w:val="005E2CD1"/>
    <w:rsid w:val="005E343D"/>
    <w:rsid w:val="005E4775"/>
    <w:rsid w:val="005E5D92"/>
    <w:rsid w:val="005E7961"/>
    <w:rsid w:val="005E7C74"/>
    <w:rsid w:val="005F3838"/>
    <w:rsid w:val="005F5401"/>
    <w:rsid w:val="005F5B8A"/>
    <w:rsid w:val="00600C43"/>
    <w:rsid w:val="00601096"/>
    <w:rsid w:val="006013A1"/>
    <w:rsid w:val="006014ED"/>
    <w:rsid w:val="00601AE7"/>
    <w:rsid w:val="0060391B"/>
    <w:rsid w:val="006067D3"/>
    <w:rsid w:val="006129C2"/>
    <w:rsid w:val="00613194"/>
    <w:rsid w:val="006134AF"/>
    <w:rsid w:val="00613E8F"/>
    <w:rsid w:val="0061491F"/>
    <w:rsid w:val="00620780"/>
    <w:rsid w:val="00620E09"/>
    <w:rsid w:val="00622447"/>
    <w:rsid w:val="00623E6B"/>
    <w:rsid w:val="006330FA"/>
    <w:rsid w:val="00634007"/>
    <w:rsid w:val="00640572"/>
    <w:rsid w:val="00641C92"/>
    <w:rsid w:val="0064265B"/>
    <w:rsid w:val="006427ED"/>
    <w:rsid w:val="006433C4"/>
    <w:rsid w:val="006434D5"/>
    <w:rsid w:val="00644A83"/>
    <w:rsid w:val="00646DAC"/>
    <w:rsid w:val="00652FA8"/>
    <w:rsid w:val="00653CC4"/>
    <w:rsid w:val="00654571"/>
    <w:rsid w:val="006546DB"/>
    <w:rsid w:val="00655990"/>
    <w:rsid w:val="0065660B"/>
    <w:rsid w:val="00657DD7"/>
    <w:rsid w:val="00660BC8"/>
    <w:rsid w:val="00661DC1"/>
    <w:rsid w:val="00664786"/>
    <w:rsid w:val="00665053"/>
    <w:rsid w:val="00667BAD"/>
    <w:rsid w:val="00667F58"/>
    <w:rsid w:val="006714DA"/>
    <w:rsid w:val="006732C1"/>
    <w:rsid w:val="0067442D"/>
    <w:rsid w:val="00674D98"/>
    <w:rsid w:val="0067755B"/>
    <w:rsid w:val="00677B38"/>
    <w:rsid w:val="0068014D"/>
    <w:rsid w:val="00680963"/>
    <w:rsid w:val="00681882"/>
    <w:rsid w:val="006838A7"/>
    <w:rsid w:val="0068518E"/>
    <w:rsid w:val="00686158"/>
    <w:rsid w:val="00687036"/>
    <w:rsid w:val="006877FA"/>
    <w:rsid w:val="0069035C"/>
    <w:rsid w:val="00690745"/>
    <w:rsid w:val="00690AA8"/>
    <w:rsid w:val="00690C02"/>
    <w:rsid w:val="006915E6"/>
    <w:rsid w:val="00692833"/>
    <w:rsid w:val="006A1017"/>
    <w:rsid w:val="006A1BAF"/>
    <w:rsid w:val="006A397E"/>
    <w:rsid w:val="006A42CC"/>
    <w:rsid w:val="006A4FD1"/>
    <w:rsid w:val="006A5A7E"/>
    <w:rsid w:val="006A66DD"/>
    <w:rsid w:val="006A6E5F"/>
    <w:rsid w:val="006A7449"/>
    <w:rsid w:val="006B1042"/>
    <w:rsid w:val="006B1D83"/>
    <w:rsid w:val="006B20FA"/>
    <w:rsid w:val="006B3C9D"/>
    <w:rsid w:val="006B48D1"/>
    <w:rsid w:val="006B569B"/>
    <w:rsid w:val="006B6CDA"/>
    <w:rsid w:val="006C0AE4"/>
    <w:rsid w:val="006C140F"/>
    <w:rsid w:val="006C18ED"/>
    <w:rsid w:val="006C22A2"/>
    <w:rsid w:val="006C3602"/>
    <w:rsid w:val="006C540D"/>
    <w:rsid w:val="006D436E"/>
    <w:rsid w:val="006D65F7"/>
    <w:rsid w:val="006E1065"/>
    <w:rsid w:val="006E1DC8"/>
    <w:rsid w:val="006E29F0"/>
    <w:rsid w:val="006E44E3"/>
    <w:rsid w:val="006E5914"/>
    <w:rsid w:val="006E7DC6"/>
    <w:rsid w:val="006F3359"/>
    <w:rsid w:val="006F63A1"/>
    <w:rsid w:val="006F6899"/>
    <w:rsid w:val="00704134"/>
    <w:rsid w:val="00707925"/>
    <w:rsid w:val="00707966"/>
    <w:rsid w:val="0071040C"/>
    <w:rsid w:val="00713063"/>
    <w:rsid w:val="00713CC8"/>
    <w:rsid w:val="0072178A"/>
    <w:rsid w:val="007233AE"/>
    <w:rsid w:val="00726476"/>
    <w:rsid w:val="00726C7C"/>
    <w:rsid w:val="00730B4E"/>
    <w:rsid w:val="00731F7B"/>
    <w:rsid w:val="00734981"/>
    <w:rsid w:val="00734ABD"/>
    <w:rsid w:val="00737787"/>
    <w:rsid w:val="00737B60"/>
    <w:rsid w:val="00743FBC"/>
    <w:rsid w:val="0074459A"/>
    <w:rsid w:val="00744B22"/>
    <w:rsid w:val="0074590F"/>
    <w:rsid w:val="00745AFC"/>
    <w:rsid w:val="00746CFA"/>
    <w:rsid w:val="00746DDF"/>
    <w:rsid w:val="007525F3"/>
    <w:rsid w:val="007532E8"/>
    <w:rsid w:val="00753686"/>
    <w:rsid w:val="007548E6"/>
    <w:rsid w:val="00755DBD"/>
    <w:rsid w:val="00757904"/>
    <w:rsid w:val="007605F1"/>
    <w:rsid w:val="007621BA"/>
    <w:rsid w:val="0076565E"/>
    <w:rsid w:val="00765E35"/>
    <w:rsid w:val="0076708F"/>
    <w:rsid w:val="00770471"/>
    <w:rsid w:val="00770DEA"/>
    <w:rsid w:val="00772709"/>
    <w:rsid w:val="00773D63"/>
    <w:rsid w:val="0077627F"/>
    <w:rsid w:val="00782136"/>
    <w:rsid w:val="007833FF"/>
    <w:rsid w:val="007839AA"/>
    <w:rsid w:val="00783EAC"/>
    <w:rsid w:val="00787323"/>
    <w:rsid w:val="00790364"/>
    <w:rsid w:val="0079065D"/>
    <w:rsid w:val="007907F8"/>
    <w:rsid w:val="00790C95"/>
    <w:rsid w:val="007926B8"/>
    <w:rsid w:val="00792F70"/>
    <w:rsid w:val="007932BE"/>
    <w:rsid w:val="00796DE0"/>
    <w:rsid w:val="0079738C"/>
    <w:rsid w:val="007A00D1"/>
    <w:rsid w:val="007A0548"/>
    <w:rsid w:val="007A109B"/>
    <w:rsid w:val="007A14C7"/>
    <w:rsid w:val="007A1D27"/>
    <w:rsid w:val="007A381B"/>
    <w:rsid w:val="007A3E3C"/>
    <w:rsid w:val="007A51E1"/>
    <w:rsid w:val="007A6E9B"/>
    <w:rsid w:val="007B0627"/>
    <w:rsid w:val="007B1C6D"/>
    <w:rsid w:val="007B4005"/>
    <w:rsid w:val="007B77DB"/>
    <w:rsid w:val="007C3965"/>
    <w:rsid w:val="007C52C0"/>
    <w:rsid w:val="007C5BA1"/>
    <w:rsid w:val="007C6F49"/>
    <w:rsid w:val="007D067B"/>
    <w:rsid w:val="007D139C"/>
    <w:rsid w:val="007D1E53"/>
    <w:rsid w:val="007D291C"/>
    <w:rsid w:val="007D3558"/>
    <w:rsid w:val="007D3A49"/>
    <w:rsid w:val="007D4920"/>
    <w:rsid w:val="007D5CD3"/>
    <w:rsid w:val="007D5F6F"/>
    <w:rsid w:val="007D7559"/>
    <w:rsid w:val="007E08BA"/>
    <w:rsid w:val="007E1893"/>
    <w:rsid w:val="007E3007"/>
    <w:rsid w:val="007E547E"/>
    <w:rsid w:val="007E6D4F"/>
    <w:rsid w:val="007E7064"/>
    <w:rsid w:val="007F01C4"/>
    <w:rsid w:val="007F08E1"/>
    <w:rsid w:val="007F0981"/>
    <w:rsid w:val="007F20D5"/>
    <w:rsid w:val="007F338D"/>
    <w:rsid w:val="007F375D"/>
    <w:rsid w:val="007F411A"/>
    <w:rsid w:val="007F519B"/>
    <w:rsid w:val="007F5B2C"/>
    <w:rsid w:val="00802363"/>
    <w:rsid w:val="00802C1A"/>
    <w:rsid w:val="008039D1"/>
    <w:rsid w:val="008044B9"/>
    <w:rsid w:val="008046B1"/>
    <w:rsid w:val="00804737"/>
    <w:rsid w:val="00805189"/>
    <w:rsid w:val="00805397"/>
    <w:rsid w:val="00806833"/>
    <w:rsid w:val="008107B4"/>
    <w:rsid w:val="00811885"/>
    <w:rsid w:val="00811FA2"/>
    <w:rsid w:val="00813322"/>
    <w:rsid w:val="00813CBE"/>
    <w:rsid w:val="00814821"/>
    <w:rsid w:val="00816F24"/>
    <w:rsid w:val="00816F89"/>
    <w:rsid w:val="008171AF"/>
    <w:rsid w:val="00820B8B"/>
    <w:rsid w:val="00821B17"/>
    <w:rsid w:val="00822763"/>
    <w:rsid w:val="00823D28"/>
    <w:rsid w:val="00823D8E"/>
    <w:rsid w:val="00826276"/>
    <w:rsid w:val="00826E2B"/>
    <w:rsid w:val="00826E5F"/>
    <w:rsid w:val="00832B59"/>
    <w:rsid w:val="00833AB2"/>
    <w:rsid w:val="00836B67"/>
    <w:rsid w:val="00837247"/>
    <w:rsid w:val="00837395"/>
    <w:rsid w:val="00844327"/>
    <w:rsid w:val="00844B05"/>
    <w:rsid w:val="00847604"/>
    <w:rsid w:val="00853168"/>
    <w:rsid w:val="00853D39"/>
    <w:rsid w:val="008544C9"/>
    <w:rsid w:val="00855DD8"/>
    <w:rsid w:val="0085750D"/>
    <w:rsid w:val="00861D17"/>
    <w:rsid w:val="00866085"/>
    <w:rsid w:val="008700E3"/>
    <w:rsid w:val="00870AE1"/>
    <w:rsid w:val="00880DFB"/>
    <w:rsid w:val="00881F8D"/>
    <w:rsid w:val="0088702C"/>
    <w:rsid w:val="0088760F"/>
    <w:rsid w:val="008904FC"/>
    <w:rsid w:val="00893A8B"/>
    <w:rsid w:val="00895DFD"/>
    <w:rsid w:val="008960AF"/>
    <w:rsid w:val="008967BF"/>
    <w:rsid w:val="0089705B"/>
    <w:rsid w:val="00897435"/>
    <w:rsid w:val="008A1C47"/>
    <w:rsid w:val="008A7BFD"/>
    <w:rsid w:val="008B1B6E"/>
    <w:rsid w:val="008B47C6"/>
    <w:rsid w:val="008B51B5"/>
    <w:rsid w:val="008B54F3"/>
    <w:rsid w:val="008B5C0E"/>
    <w:rsid w:val="008B5F3F"/>
    <w:rsid w:val="008C2D01"/>
    <w:rsid w:val="008C3C8E"/>
    <w:rsid w:val="008C5410"/>
    <w:rsid w:val="008C60A4"/>
    <w:rsid w:val="008D0EA5"/>
    <w:rsid w:val="008D2257"/>
    <w:rsid w:val="008D2A29"/>
    <w:rsid w:val="008D4988"/>
    <w:rsid w:val="008D707E"/>
    <w:rsid w:val="008D7BA7"/>
    <w:rsid w:val="008E1CA2"/>
    <w:rsid w:val="008E3112"/>
    <w:rsid w:val="008E4CB1"/>
    <w:rsid w:val="008E51BB"/>
    <w:rsid w:val="008E5E8E"/>
    <w:rsid w:val="008E5F36"/>
    <w:rsid w:val="008E6FB3"/>
    <w:rsid w:val="008F0D33"/>
    <w:rsid w:val="008F0E5E"/>
    <w:rsid w:val="008F11E4"/>
    <w:rsid w:val="008F168F"/>
    <w:rsid w:val="008F355A"/>
    <w:rsid w:val="008F4441"/>
    <w:rsid w:val="008F5CE4"/>
    <w:rsid w:val="008F6460"/>
    <w:rsid w:val="008F6AE5"/>
    <w:rsid w:val="008F7DC0"/>
    <w:rsid w:val="00901E4D"/>
    <w:rsid w:val="009022C7"/>
    <w:rsid w:val="00902BF3"/>
    <w:rsid w:val="00905725"/>
    <w:rsid w:val="00907F61"/>
    <w:rsid w:val="0091175C"/>
    <w:rsid w:val="00912C81"/>
    <w:rsid w:val="009133CE"/>
    <w:rsid w:val="00914A54"/>
    <w:rsid w:val="009156B0"/>
    <w:rsid w:val="00915736"/>
    <w:rsid w:val="00915DC5"/>
    <w:rsid w:val="00916832"/>
    <w:rsid w:val="00916990"/>
    <w:rsid w:val="009176D2"/>
    <w:rsid w:val="0092012E"/>
    <w:rsid w:val="0092042A"/>
    <w:rsid w:val="009208E8"/>
    <w:rsid w:val="00920CBF"/>
    <w:rsid w:val="00922219"/>
    <w:rsid w:val="009223AC"/>
    <w:rsid w:val="00922950"/>
    <w:rsid w:val="00922F7B"/>
    <w:rsid w:val="00923BB5"/>
    <w:rsid w:val="00924366"/>
    <w:rsid w:val="00924902"/>
    <w:rsid w:val="00925016"/>
    <w:rsid w:val="00926808"/>
    <w:rsid w:val="0092758B"/>
    <w:rsid w:val="009307C6"/>
    <w:rsid w:val="0093080A"/>
    <w:rsid w:val="0093196D"/>
    <w:rsid w:val="00931B57"/>
    <w:rsid w:val="00931D45"/>
    <w:rsid w:val="00932ABE"/>
    <w:rsid w:val="00935223"/>
    <w:rsid w:val="009359A4"/>
    <w:rsid w:val="00936999"/>
    <w:rsid w:val="0094004B"/>
    <w:rsid w:val="0094127A"/>
    <w:rsid w:val="00941D33"/>
    <w:rsid w:val="009440B9"/>
    <w:rsid w:val="0095331E"/>
    <w:rsid w:val="0096067E"/>
    <w:rsid w:val="00960A71"/>
    <w:rsid w:val="00961591"/>
    <w:rsid w:val="00961FD4"/>
    <w:rsid w:val="00963AD6"/>
    <w:rsid w:val="0096406A"/>
    <w:rsid w:val="0096409F"/>
    <w:rsid w:val="009657CC"/>
    <w:rsid w:val="009667BA"/>
    <w:rsid w:val="00966F98"/>
    <w:rsid w:val="00970646"/>
    <w:rsid w:val="00973312"/>
    <w:rsid w:val="0097395A"/>
    <w:rsid w:val="0097554C"/>
    <w:rsid w:val="0097608B"/>
    <w:rsid w:val="00976717"/>
    <w:rsid w:val="0097703B"/>
    <w:rsid w:val="009775E0"/>
    <w:rsid w:val="00980CCB"/>
    <w:rsid w:val="00980CCD"/>
    <w:rsid w:val="00980F16"/>
    <w:rsid w:val="0098219A"/>
    <w:rsid w:val="009827C2"/>
    <w:rsid w:val="009830A8"/>
    <w:rsid w:val="009865E8"/>
    <w:rsid w:val="00987E94"/>
    <w:rsid w:val="00994700"/>
    <w:rsid w:val="00994A84"/>
    <w:rsid w:val="009956D3"/>
    <w:rsid w:val="00996221"/>
    <w:rsid w:val="009A24AD"/>
    <w:rsid w:val="009A4F5A"/>
    <w:rsid w:val="009A6B74"/>
    <w:rsid w:val="009A7A95"/>
    <w:rsid w:val="009B1D22"/>
    <w:rsid w:val="009B22F1"/>
    <w:rsid w:val="009B43CA"/>
    <w:rsid w:val="009B5140"/>
    <w:rsid w:val="009B7C08"/>
    <w:rsid w:val="009C00E1"/>
    <w:rsid w:val="009C0599"/>
    <w:rsid w:val="009C1554"/>
    <w:rsid w:val="009C5D82"/>
    <w:rsid w:val="009D130E"/>
    <w:rsid w:val="009D2577"/>
    <w:rsid w:val="009D31E9"/>
    <w:rsid w:val="009D33F6"/>
    <w:rsid w:val="009D3C41"/>
    <w:rsid w:val="009E0C20"/>
    <w:rsid w:val="009E0FFE"/>
    <w:rsid w:val="009E1198"/>
    <w:rsid w:val="009E31D3"/>
    <w:rsid w:val="009E529E"/>
    <w:rsid w:val="009E6DFC"/>
    <w:rsid w:val="009F237E"/>
    <w:rsid w:val="009F3B53"/>
    <w:rsid w:val="009F43A1"/>
    <w:rsid w:val="009F4B37"/>
    <w:rsid w:val="009F6466"/>
    <w:rsid w:val="009F78ED"/>
    <w:rsid w:val="009F7A31"/>
    <w:rsid w:val="00A00FB0"/>
    <w:rsid w:val="00A011E7"/>
    <w:rsid w:val="00A0127A"/>
    <w:rsid w:val="00A04D60"/>
    <w:rsid w:val="00A06D5E"/>
    <w:rsid w:val="00A076DA"/>
    <w:rsid w:val="00A10137"/>
    <w:rsid w:val="00A11767"/>
    <w:rsid w:val="00A12CDC"/>
    <w:rsid w:val="00A12FFC"/>
    <w:rsid w:val="00A16C9E"/>
    <w:rsid w:val="00A172CE"/>
    <w:rsid w:val="00A2046A"/>
    <w:rsid w:val="00A21EE0"/>
    <w:rsid w:val="00A2716F"/>
    <w:rsid w:val="00A31C90"/>
    <w:rsid w:val="00A33FD4"/>
    <w:rsid w:val="00A3407F"/>
    <w:rsid w:val="00A36A19"/>
    <w:rsid w:val="00A377E0"/>
    <w:rsid w:val="00A37CB3"/>
    <w:rsid w:val="00A40ABC"/>
    <w:rsid w:val="00A40CB4"/>
    <w:rsid w:val="00A41510"/>
    <w:rsid w:val="00A419D9"/>
    <w:rsid w:val="00A425C2"/>
    <w:rsid w:val="00A42CA1"/>
    <w:rsid w:val="00A447C1"/>
    <w:rsid w:val="00A44A5D"/>
    <w:rsid w:val="00A454A2"/>
    <w:rsid w:val="00A460AE"/>
    <w:rsid w:val="00A46889"/>
    <w:rsid w:val="00A508AF"/>
    <w:rsid w:val="00A550D2"/>
    <w:rsid w:val="00A554E4"/>
    <w:rsid w:val="00A556D6"/>
    <w:rsid w:val="00A55D7B"/>
    <w:rsid w:val="00A56831"/>
    <w:rsid w:val="00A57E5D"/>
    <w:rsid w:val="00A6158B"/>
    <w:rsid w:val="00A61B6A"/>
    <w:rsid w:val="00A62F79"/>
    <w:rsid w:val="00A6394E"/>
    <w:rsid w:val="00A648CA"/>
    <w:rsid w:val="00A66494"/>
    <w:rsid w:val="00A66615"/>
    <w:rsid w:val="00A66806"/>
    <w:rsid w:val="00A669DE"/>
    <w:rsid w:val="00A66BDA"/>
    <w:rsid w:val="00A6777B"/>
    <w:rsid w:val="00A679E2"/>
    <w:rsid w:val="00A71AF9"/>
    <w:rsid w:val="00A726BA"/>
    <w:rsid w:val="00A75C33"/>
    <w:rsid w:val="00A7671F"/>
    <w:rsid w:val="00A7745A"/>
    <w:rsid w:val="00A81B71"/>
    <w:rsid w:val="00A82454"/>
    <w:rsid w:val="00A8395D"/>
    <w:rsid w:val="00A85AF9"/>
    <w:rsid w:val="00A86762"/>
    <w:rsid w:val="00A87C7A"/>
    <w:rsid w:val="00A87EF6"/>
    <w:rsid w:val="00A87FCA"/>
    <w:rsid w:val="00A92051"/>
    <w:rsid w:val="00A92567"/>
    <w:rsid w:val="00A97F32"/>
    <w:rsid w:val="00AA0A1F"/>
    <w:rsid w:val="00AA1142"/>
    <w:rsid w:val="00AA1F0A"/>
    <w:rsid w:val="00AA2164"/>
    <w:rsid w:val="00AA2190"/>
    <w:rsid w:val="00AA2D0F"/>
    <w:rsid w:val="00AA33AC"/>
    <w:rsid w:val="00AA4528"/>
    <w:rsid w:val="00AA5DA4"/>
    <w:rsid w:val="00AB0C9C"/>
    <w:rsid w:val="00AB21F0"/>
    <w:rsid w:val="00AB4985"/>
    <w:rsid w:val="00AB54BF"/>
    <w:rsid w:val="00AB6381"/>
    <w:rsid w:val="00AB6DF7"/>
    <w:rsid w:val="00AC02A6"/>
    <w:rsid w:val="00AC09A3"/>
    <w:rsid w:val="00AC15AD"/>
    <w:rsid w:val="00AC2B60"/>
    <w:rsid w:val="00AC344F"/>
    <w:rsid w:val="00AC4473"/>
    <w:rsid w:val="00AC5689"/>
    <w:rsid w:val="00AC778F"/>
    <w:rsid w:val="00AD195F"/>
    <w:rsid w:val="00AD58D7"/>
    <w:rsid w:val="00AD6056"/>
    <w:rsid w:val="00AD6D46"/>
    <w:rsid w:val="00AD7616"/>
    <w:rsid w:val="00AE02A4"/>
    <w:rsid w:val="00AE1CE6"/>
    <w:rsid w:val="00AE5AE4"/>
    <w:rsid w:val="00AE5DA9"/>
    <w:rsid w:val="00AE60E8"/>
    <w:rsid w:val="00AE6612"/>
    <w:rsid w:val="00AE78C2"/>
    <w:rsid w:val="00AF44ED"/>
    <w:rsid w:val="00AF4880"/>
    <w:rsid w:val="00AF76AA"/>
    <w:rsid w:val="00AF7C90"/>
    <w:rsid w:val="00AF7E55"/>
    <w:rsid w:val="00B00695"/>
    <w:rsid w:val="00B02649"/>
    <w:rsid w:val="00B03900"/>
    <w:rsid w:val="00B05230"/>
    <w:rsid w:val="00B06A06"/>
    <w:rsid w:val="00B10E14"/>
    <w:rsid w:val="00B11400"/>
    <w:rsid w:val="00B11D3E"/>
    <w:rsid w:val="00B11D54"/>
    <w:rsid w:val="00B11D94"/>
    <w:rsid w:val="00B13837"/>
    <w:rsid w:val="00B1436B"/>
    <w:rsid w:val="00B14F2A"/>
    <w:rsid w:val="00B16B87"/>
    <w:rsid w:val="00B176A4"/>
    <w:rsid w:val="00B17A4D"/>
    <w:rsid w:val="00B202BB"/>
    <w:rsid w:val="00B2158F"/>
    <w:rsid w:val="00B22B6B"/>
    <w:rsid w:val="00B22D64"/>
    <w:rsid w:val="00B2472C"/>
    <w:rsid w:val="00B24927"/>
    <w:rsid w:val="00B24A6D"/>
    <w:rsid w:val="00B250BA"/>
    <w:rsid w:val="00B25299"/>
    <w:rsid w:val="00B26162"/>
    <w:rsid w:val="00B26B6E"/>
    <w:rsid w:val="00B301D8"/>
    <w:rsid w:val="00B31139"/>
    <w:rsid w:val="00B31EC8"/>
    <w:rsid w:val="00B31F69"/>
    <w:rsid w:val="00B3600A"/>
    <w:rsid w:val="00B362C8"/>
    <w:rsid w:val="00B42252"/>
    <w:rsid w:val="00B4448B"/>
    <w:rsid w:val="00B44B8F"/>
    <w:rsid w:val="00B45049"/>
    <w:rsid w:val="00B45355"/>
    <w:rsid w:val="00B4748E"/>
    <w:rsid w:val="00B504B8"/>
    <w:rsid w:val="00B511C7"/>
    <w:rsid w:val="00B518AB"/>
    <w:rsid w:val="00B51DE5"/>
    <w:rsid w:val="00B52335"/>
    <w:rsid w:val="00B52AC5"/>
    <w:rsid w:val="00B54391"/>
    <w:rsid w:val="00B60268"/>
    <w:rsid w:val="00B632D0"/>
    <w:rsid w:val="00B64046"/>
    <w:rsid w:val="00B642F8"/>
    <w:rsid w:val="00B64A27"/>
    <w:rsid w:val="00B64B00"/>
    <w:rsid w:val="00B64F30"/>
    <w:rsid w:val="00B65081"/>
    <w:rsid w:val="00B65A0F"/>
    <w:rsid w:val="00B662E8"/>
    <w:rsid w:val="00B6705A"/>
    <w:rsid w:val="00B67D19"/>
    <w:rsid w:val="00B719A0"/>
    <w:rsid w:val="00B71B97"/>
    <w:rsid w:val="00B73F19"/>
    <w:rsid w:val="00B744AE"/>
    <w:rsid w:val="00B74E46"/>
    <w:rsid w:val="00B75003"/>
    <w:rsid w:val="00B77248"/>
    <w:rsid w:val="00B77DF0"/>
    <w:rsid w:val="00B824D8"/>
    <w:rsid w:val="00B824FE"/>
    <w:rsid w:val="00B83C63"/>
    <w:rsid w:val="00B8496C"/>
    <w:rsid w:val="00B84D08"/>
    <w:rsid w:val="00B85DB1"/>
    <w:rsid w:val="00B87BFB"/>
    <w:rsid w:val="00B91E09"/>
    <w:rsid w:val="00B928B8"/>
    <w:rsid w:val="00B93863"/>
    <w:rsid w:val="00B9391E"/>
    <w:rsid w:val="00B9466E"/>
    <w:rsid w:val="00B95A27"/>
    <w:rsid w:val="00B95BFA"/>
    <w:rsid w:val="00BA141D"/>
    <w:rsid w:val="00BA211E"/>
    <w:rsid w:val="00BA356F"/>
    <w:rsid w:val="00BA403D"/>
    <w:rsid w:val="00BA4E0F"/>
    <w:rsid w:val="00BA5067"/>
    <w:rsid w:val="00BA70FD"/>
    <w:rsid w:val="00BA747F"/>
    <w:rsid w:val="00BA7FD9"/>
    <w:rsid w:val="00BB18B7"/>
    <w:rsid w:val="00BB2437"/>
    <w:rsid w:val="00BB2513"/>
    <w:rsid w:val="00BB30E5"/>
    <w:rsid w:val="00BB72FB"/>
    <w:rsid w:val="00BB7F75"/>
    <w:rsid w:val="00BC0071"/>
    <w:rsid w:val="00BC0178"/>
    <w:rsid w:val="00BC0B2F"/>
    <w:rsid w:val="00BC1036"/>
    <w:rsid w:val="00BC1945"/>
    <w:rsid w:val="00BC1FFA"/>
    <w:rsid w:val="00BC2408"/>
    <w:rsid w:val="00BC284B"/>
    <w:rsid w:val="00BC49CB"/>
    <w:rsid w:val="00BC550D"/>
    <w:rsid w:val="00BC5C40"/>
    <w:rsid w:val="00BC5D2E"/>
    <w:rsid w:val="00BC5D4A"/>
    <w:rsid w:val="00BD17AF"/>
    <w:rsid w:val="00BD29EE"/>
    <w:rsid w:val="00BD2B59"/>
    <w:rsid w:val="00BD4A8F"/>
    <w:rsid w:val="00BD7CE6"/>
    <w:rsid w:val="00BE1AD2"/>
    <w:rsid w:val="00BE2106"/>
    <w:rsid w:val="00BE74B4"/>
    <w:rsid w:val="00BE7D84"/>
    <w:rsid w:val="00BF0A88"/>
    <w:rsid w:val="00BF1B55"/>
    <w:rsid w:val="00BF2364"/>
    <w:rsid w:val="00BF3F4D"/>
    <w:rsid w:val="00BF4C39"/>
    <w:rsid w:val="00BF73D4"/>
    <w:rsid w:val="00BF7920"/>
    <w:rsid w:val="00C04523"/>
    <w:rsid w:val="00C05379"/>
    <w:rsid w:val="00C070A4"/>
    <w:rsid w:val="00C0745A"/>
    <w:rsid w:val="00C07799"/>
    <w:rsid w:val="00C07F0A"/>
    <w:rsid w:val="00C12EDC"/>
    <w:rsid w:val="00C12F6E"/>
    <w:rsid w:val="00C1429F"/>
    <w:rsid w:val="00C14E46"/>
    <w:rsid w:val="00C1739D"/>
    <w:rsid w:val="00C17720"/>
    <w:rsid w:val="00C22A6D"/>
    <w:rsid w:val="00C23AC4"/>
    <w:rsid w:val="00C256B5"/>
    <w:rsid w:val="00C25798"/>
    <w:rsid w:val="00C25F01"/>
    <w:rsid w:val="00C32508"/>
    <w:rsid w:val="00C34213"/>
    <w:rsid w:val="00C35099"/>
    <w:rsid w:val="00C41DF5"/>
    <w:rsid w:val="00C42034"/>
    <w:rsid w:val="00C421D8"/>
    <w:rsid w:val="00C42E28"/>
    <w:rsid w:val="00C45495"/>
    <w:rsid w:val="00C46DE6"/>
    <w:rsid w:val="00C51389"/>
    <w:rsid w:val="00C51682"/>
    <w:rsid w:val="00C51BBD"/>
    <w:rsid w:val="00C51F5C"/>
    <w:rsid w:val="00C5203D"/>
    <w:rsid w:val="00C52AA2"/>
    <w:rsid w:val="00C53629"/>
    <w:rsid w:val="00C55FFA"/>
    <w:rsid w:val="00C563D8"/>
    <w:rsid w:val="00C607B2"/>
    <w:rsid w:val="00C62416"/>
    <w:rsid w:val="00C655A4"/>
    <w:rsid w:val="00C65B4A"/>
    <w:rsid w:val="00C65C1E"/>
    <w:rsid w:val="00C73D4C"/>
    <w:rsid w:val="00C75841"/>
    <w:rsid w:val="00C76894"/>
    <w:rsid w:val="00C76CFD"/>
    <w:rsid w:val="00C822CC"/>
    <w:rsid w:val="00C90A27"/>
    <w:rsid w:val="00C91498"/>
    <w:rsid w:val="00C9353A"/>
    <w:rsid w:val="00C938AC"/>
    <w:rsid w:val="00C94613"/>
    <w:rsid w:val="00C97B59"/>
    <w:rsid w:val="00CA064A"/>
    <w:rsid w:val="00CA1730"/>
    <w:rsid w:val="00CA1D6D"/>
    <w:rsid w:val="00CA2C70"/>
    <w:rsid w:val="00CA33A0"/>
    <w:rsid w:val="00CA4850"/>
    <w:rsid w:val="00CA4A9B"/>
    <w:rsid w:val="00CB0244"/>
    <w:rsid w:val="00CB181B"/>
    <w:rsid w:val="00CB1A8D"/>
    <w:rsid w:val="00CB3A68"/>
    <w:rsid w:val="00CB4BCC"/>
    <w:rsid w:val="00CB5334"/>
    <w:rsid w:val="00CB5FBE"/>
    <w:rsid w:val="00CB68BF"/>
    <w:rsid w:val="00CC442F"/>
    <w:rsid w:val="00CC4F70"/>
    <w:rsid w:val="00CC4FA2"/>
    <w:rsid w:val="00CD0914"/>
    <w:rsid w:val="00CD3581"/>
    <w:rsid w:val="00CD48D8"/>
    <w:rsid w:val="00CD5D12"/>
    <w:rsid w:val="00CD5D5D"/>
    <w:rsid w:val="00CE019C"/>
    <w:rsid w:val="00CE599C"/>
    <w:rsid w:val="00CE6DCF"/>
    <w:rsid w:val="00CE7458"/>
    <w:rsid w:val="00CF048E"/>
    <w:rsid w:val="00CF4B1E"/>
    <w:rsid w:val="00CF626E"/>
    <w:rsid w:val="00CF701C"/>
    <w:rsid w:val="00CF7322"/>
    <w:rsid w:val="00CF75BB"/>
    <w:rsid w:val="00CF7C87"/>
    <w:rsid w:val="00CF7DB1"/>
    <w:rsid w:val="00D00214"/>
    <w:rsid w:val="00D03330"/>
    <w:rsid w:val="00D05F82"/>
    <w:rsid w:val="00D063E6"/>
    <w:rsid w:val="00D0717C"/>
    <w:rsid w:val="00D11254"/>
    <w:rsid w:val="00D11F8E"/>
    <w:rsid w:val="00D12DD8"/>
    <w:rsid w:val="00D13CB5"/>
    <w:rsid w:val="00D14FB6"/>
    <w:rsid w:val="00D1521C"/>
    <w:rsid w:val="00D16860"/>
    <w:rsid w:val="00D17717"/>
    <w:rsid w:val="00D177E3"/>
    <w:rsid w:val="00D17B23"/>
    <w:rsid w:val="00D17F66"/>
    <w:rsid w:val="00D210D1"/>
    <w:rsid w:val="00D21927"/>
    <w:rsid w:val="00D21952"/>
    <w:rsid w:val="00D22361"/>
    <w:rsid w:val="00D2335E"/>
    <w:rsid w:val="00D235DB"/>
    <w:rsid w:val="00D23BBD"/>
    <w:rsid w:val="00D250F8"/>
    <w:rsid w:val="00D2573A"/>
    <w:rsid w:val="00D25904"/>
    <w:rsid w:val="00D25B78"/>
    <w:rsid w:val="00D304E2"/>
    <w:rsid w:val="00D30C1E"/>
    <w:rsid w:val="00D3208F"/>
    <w:rsid w:val="00D3216E"/>
    <w:rsid w:val="00D328DC"/>
    <w:rsid w:val="00D32C89"/>
    <w:rsid w:val="00D3339C"/>
    <w:rsid w:val="00D3360D"/>
    <w:rsid w:val="00D33B6B"/>
    <w:rsid w:val="00D35B68"/>
    <w:rsid w:val="00D36424"/>
    <w:rsid w:val="00D3688F"/>
    <w:rsid w:val="00D37B23"/>
    <w:rsid w:val="00D41045"/>
    <w:rsid w:val="00D416CC"/>
    <w:rsid w:val="00D416E3"/>
    <w:rsid w:val="00D41755"/>
    <w:rsid w:val="00D42002"/>
    <w:rsid w:val="00D439F2"/>
    <w:rsid w:val="00D44056"/>
    <w:rsid w:val="00D4581E"/>
    <w:rsid w:val="00D46EA2"/>
    <w:rsid w:val="00D475A1"/>
    <w:rsid w:val="00D47FBD"/>
    <w:rsid w:val="00D50B8A"/>
    <w:rsid w:val="00D50DF1"/>
    <w:rsid w:val="00D51978"/>
    <w:rsid w:val="00D52934"/>
    <w:rsid w:val="00D55504"/>
    <w:rsid w:val="00D56FB1"/>
    <w:rsid w:val="00D56FF9"/>
    <w:rsid w:val="00D62D54"/>
    <w:rsid w:val="00D62F10"/>
    <w:rsid w:val="00D646FE"/>
    <w:rsid w:val="00D662B2"/>
    <w:rsid w:val="00D663B0"/>
    <w:rsid w:val="00D66BC9"/>
    <w:rsid w:val="00D7050F"/>
    <w:rsid w:val="00D70976"/>
    <w:rsid w:val="00D71400"/>
    <w:rsid w:val="00D71434"/>
    <w:rsid w:val="00D7272F"/>
    <w:rsid w:val="00D728B1"/>
    <w:rsid w:val="00D73767"/>
    <w:rsid w:val="00D73A23"/>
    <w:rsid w:val="00D73BB1"/>
    <w:rsid w:val="00D74C4B"/>
    <w:rsid w:val="00D775BD"/>
    <w:rsid w:val="00D808DF"/>
    <w:rsid w:val="00D82597"/>
    <w:rsid w:val="00D8288D"/>
    <w:rsid w:val="00D83348"/>
    <w:rsid w:val="00D857B3"/>
    <w:rsid w:val="00D85D30"/>
    <w:rsid w:val="00D8651D"/>
    <w:rsid w:val="00D87C94"/>
    <w:rsid w:val="00D90BEE"/>
    <w:rsid w:val="00D93BE5"/>
    <w:rsid w:val="00D93BF4"/>
    <w:rsid w:val="00D9423C"/>
    <w:rsid w:val="00D94716"/>
    <w:rsid w:val="00D94A5E"/>
    <w:rsid w:val="00D96116"/>
    <w:rsid w:val="00D9757F"/>
    <w:rsid w:val="00DA1C49"/>
    <w:rsid w:val="00DA1E60"/>
    <w:rsid w:val="00DA264D"/>
    <w:rsid w:val="00DA32ED"/>
    <w:rsid w:val="00DA35DA"/>
    <w:rsid w:val="00DA4FC2"/>
    <w:rsid w:val="00DA5173"/>
    <w:rsid w:val="00DA5C38"/>
    <w:rsid w:val="00DA6857"/>
    <w:rsid w:val="00DB166B"/>
    <w:rsid w:val="00DB2293"/>
    <w:rsid w:val="00DB24EB"/>
    <w:rsid w:val="00DB2BB8"/>
    <w:rsid w:val="00DB3B4D"/>
    <w:rsid w:val="00DB4EDB"/>
    <w:rsid w:val="00DC0D62"/>
    <w:rsid w:val="00DC13F9"/>
    <w:rsid w:val="00DC22E7"/>
    <w:rsid w:val="00DC3441"/>
    <w:rsid w:val="00DC36A8"/>
    <w:rsid w:val="00DC3D23"/>
    <w:rsid w:val="00DC3D56"/>
    <w:rsid w:val="00DC451D"/>
    <w:rsid w:val="00DC4E9E"/>
    <w:rsid w:val="00DC58E4"/>
    <w:rsid w:val="00DC6042"/>
    <w:rsid w:val="00DC6CF4"/>
    <w:rsid w:val="00DC7015"/>
    <w:rsid w:val="00DD176B"/>
    <w:rsid w:val="00DD1C9C"/>
    <w:rsid w:val="00DD316D"/>
    <w:rsid w:val="00DD3D99"/>
    <w:rsid w:val="00DD4A5B"/>
    <w:rsid w:val="00DD6161"/>
    <w:rsid w:val="00DE17AC"/>
    <w:rsid w:val="00DE3F0B"/>
    <w:rsid w:val="00DE6554"/>
    <w:rsid w:val="00DE668F"/>
    <w:rsid w:val="00DF11A3"/>
    <w:rsid w:val="00DF217D"/>
    <w:rsid w:val="00DF2276"/>
    <w:rsid w:val="00DF3168"/>
    <w:rsid w:val="00DF41E9"/>
    <w:rsid w:val="00DF52AC"/>
    <w:rsid w:val="00DF60A7"/>
    <w:rsid w:val="00DF6DD7"/>
    <w:rsid w:val="00E0120D"/>
    <w:rsid w:val="00E017F8"/>
    <w:rsid w:val="00E03096"/>
    <w:rsid w:val="00E03F84"/>
    <w:rsid w:val="00E05F66"/>
    <w:rsid w:val="00E06F20"/>
    <w:rsid w:val="00E07586"/>
    <w:rsid w:val="00E1049B"/>
    <w:rsid w:val="00E11092"/>
    <w:rsid w:val="00E13670"/>
    <w:rsid w:val="00E14274"/>
    <w:rsid w:val="00E144DC"/>
    <w:rsid w:val="00E146FB"/>
    <w:rsid w:val="00E1637C"/>
    <w:rsid w:val="00E17077"/>
    <w:rsid w:val="00E201A0"/>
    <w:rsid w:val="00E20605"/>
    <w:rsid w:val="00E20620"/>
    <w:rsid w:val="00E20BF9"/>
    <w:rsid w:val="00E213E8"/>
    <w:rsid w:val="00E2326F"/>
    <w:rsid w:val="00E2342A"/>
    <w:rsid w:val="00E26287"/>
    <w:rsid w:val="00E27BC0"/>
    <w:rsid w:val="00E27E8A"/>
    <w:rsid w:val="00E30BD4"/>
    <w:rsid w:val="00E33FFB"/>
    <w:rsid w:val="00E34747"/>
    <w:rsid w:val="00E35F46"/>
    <w:rsid w:val="00E36AC2"/>
    <w:rsid w:val="00E3760F"/>
    <w:rsid w:val="00E40E4B"/>
    <w:rsid w:val="00E4170D"/>
    <w:rsid w:val="00E419A8"/>
    <w:rsid w:val="00E41EAE"/>
    <w:rsid w:val="00E424FD"/>
    <w:rsid w:val="00E4367F"/>
    <w:rsid w:val="00E439C8"/>
    <w:rsid w:val="00E47C9E"/>
    <w:rsid w:val="00E5126A"/>
    <w:rsid w:val="00E51EC2"/>
    <w:rsid w:val="00E57CA1"/>
    <w:rsid w:val="00E57F4D"/>
    <w:rsid w:val="00E603E1"/>
    <w:rsid w:val="00E619A8"/>
    <w:rsid w:val="00E62AF5"/>
    <w:rsid w:val="00E65222"/>
    <w:rsid w:val="00E66487"/>
    <w:rsid w:val="00E67DD5"/>
    <w:rsid w:val="00E7124F"/>
    <w:rsid w:val="00E7148C"/>
    <w:rsid w:val="00E71AA6"/>
    <w:rsid w:val="00E7215F"/>
    <w:rsid w:val="00E723B9"/>
    <w:rsid w:val="00E7358F"/>
    <w:rsid w:val="00E736AF"/>
    <w:rsid w:val="00E74B96"/>
    <w:rsid w:val="00E7562A"/>
    <w:rsid w:val="00E77D19"/>
    <w:rsid w:val="00E82B6E"/>
    <w:rsid w:val="00E83839"/>
    <w:rsid w:val="00E84DBC"/>
    <w:rsid w:val="00E87D89"/>
    <w:rsid w:val="00E90200"/>
    <w:rsid w:val="00E92CE3"/>
    <w:rsid w:val="00E9483B"/>
    <w:rsid w:val="00E956ED"/>
    <w:rsid w:val="00E96782"/>
    <w:rsid w:val="00E97609"/>
    <w:rsid w:val="00EA0202"/>
    <w:rsid w:val="00EA0EC3"/>
    <w:rsid w:val="00EA17FC"/>
    <w:rsid w:val="00EA2FBB"/>
    <w:rsid w:val="00EA4229"/>
    <w:rsid w:val="00EA5103"/>
    <w:rsid w:val="00EA61D5"/>
    <w:rsid w:val="00EA6B5A"/>
    <w:rsid w:val="00EA7469"/>
    <w:rsid w:val="00EA7777"/>
    <w:rsid w:val="00EA7CC4"/>
    <w:rsid w:val="00EB22AA"/>
    <w:rsid w:val="00EB25B1"/>
    <w:rsid w:val="00EB3057"/>
    <w:rsid w:val="00EB586E"/>
    <w:rsid w:val="00EB6CAB"/>
    <w:rsid w:val="00EB7944"/>
    <w:rsid w:val="00EC2C07"/>
    <w:rsid w:val="00EC466B"/>
    <w:rsid w:val="00EC4969"/>
    <w:rsid w:val="00EC513E"/>
    <w:rsid w:val="00ED076E"/>
    <w:rsid w:val="00ED1736"/>
    <w:rsid w:val="00ED25E3"/>
    <w:rsid w:val="00ED4043"/>
    <w:rsid w:val="00ED43F2"/>
    <w:rsid w:val="00ED4894"/>
    <w:rsid w:val="00ED5C86"/>
    <w:rsid w:val="00EE0674"/>
    <w:rsid w:val="00EE17B2"/>
    <w:rsid w:val="00EE2F71"/>
    <w:rsid w:val="00EE39D5"/>
    <w:rsid w:val="00EE629B"/>
    <w:rsid w:val="00EE67B8"/>
    <w:rsid w:val="00EE7C74"/>
    <w:rsid w:val="00EF211E"/>
    <w:rsid w:val="00EF6DB5"/>
    <w:rsid w:val="00EF6E79"/>
    <w:rsid w:val="00F00030"/>
    <w:rsid w:val="00F01593"/>
    <w:rsid w:val="00F01C28"/>
    <w:rsid w:val="00F03578"/>
    <w:rsid w:val="00F04831"/>
    <w:rsid w:val="00F0634E"/>
    <w:rsid w:val="00F06B30"/>
    <w:rsid w:val="00F07EB4"/>
    <w:rsid w:val="00F10309"/>
    <w:rsid w:val="00F11FB7"/>
    <w:rsid w:val="00F12C99"/>
    <w:rsid w:val="00F133AA"/>
    <w:rsid w:val="00F146A4"/>
    <w:rsid w:val="00F16148"/>
    <w:rsid w:val="00F16E7C"/>
    <w:rsid w:val="00F21112"/>
    <w:rsid w:val="00F21AAF"/>
    <w:rsid w:val="00F22DF8"/>
    <w:rsid w:val="00F2492F"/>
    <w:rsid w:val="00F2540C"/>
    <w:rsid w:val="00F27636"/>
    <w:rsid w:val="00F32DCE"/>
    <w:rsid w:val="00F35EFE"/>
    <w:rsid w:val="00F36BCD"/>
    <w:rsid w:val="00F414AB"/>
    <w:rsid w:val="00F418C1"/>
    <w:rsid w:val="00F433FD"/>
    <w:rsid w:val="00F43549"/>
    <w:rsid w:val="00F45256"/>
    <w:rsid w:val="00F459B3"/>
    <w:rsid w:val="00F47BBA"/>
    <w:rsid w:val="00F5066E"/>
    <w:rsid w:val="00F50A3A"/>
    <w:rsid w:val="00F51FDB"/>
    <w:rsid w:val="00F5358B"/>
    <w:rsid w:val="00F562EF"/>
    <w:rsid w:val="00F5660A"/>
    <w:rsid w:val="00F5692F"/>
    <w:rsid w:val="00F607ED"/>
    <w:rsid w:val="00F65B8C"/>
    <w:rsid w:val="00F65FB8"/>
    <w:rsid w:val="00F668BE"/>
    <w:rsid w:val="00F70CC1"/>
    <w:rsid w:val="00F7149B"/>
    <w:rsid w:val="00F726F6"/>
    <w:rsid w:val="00F72E09"/>
    <w:rsid w:val="00F73973"/>
    <w:rsid w:val="00F800B3"/>
    <w:rsid w:val="00F80317"/>
    <w:rsid w:val="00F8198A"/>
    <w:rsid w:val="00F8272A"/>
    <w:rsid w:val="00F84937"/>
    <w:rsid w:val="00F84E68"/>
    <w:rsid w:val="00F86998"/>
    <w:rsid w:val="00F872C5"/>
    <w:rsid w:val="00F879DC"/>
    <w:rsid w:val="00F90002"/>
    <w:rsid w:val="00F900F6"/>
    <w:rsid w:val="00F92B3C"/>
    <w:rsid w:val="00F96E4C"/>
    <w:rsid w:val="00FA03BB"/>
    <w:rsid w:val="00FA245D"/>
    <w:rsid w:val="00FA30D2"/>
    <w:rsid w:val="00FA3E36"/>
    <w:rsid w:val="00FA3EEC"/>
    <w:rsid w:val="00FA42DE"/>
    <w:rsid w:val="00FA5677"/>
    <w:rsid w:val="00FA6543"/>
    <w:rsid w:val="00FA65D2"/>
    <w:rsid w:val="00FB0477"/>
    <w:rsid w:val="00FB0714"/>
    <w:rsid w:val="00FB0848"/>
    <w:rsid w:val="00FB0A86"/>
    <w:rsid w:val="00FB22D5"/>
    <w:rsid w:val="00FB7951"/>
    <w:rsid w:val="00FC173D"/>
    <w:rsid w:val="00FC22AE"/>
    <w:rsid w:val="00FC41F8"/>
    <w:rsid w:val="00FC58F5"/>
    <w:rsid w:val="00FC5D74"/>
    <w:rsid w:val="00FC716C"/>
    <w:rsid w:val="00FD2B6B"/>
    <w:rsid w:val="00FD40C0"/>
    <w:rsid w:val="00FD42BD"/>
    <w:rsid w:val="00FD5A81"/>
    <w:rsid w:val="00FD6585"/>
    <w:rsid w:val="00FD7850"/>
    <w:rsid w:val="00FE1142"/>
    <w:rsid w:val="00FE3A1A"/>
    <w:rsid w:val="00FE63C5"/>
    <w:rsid w:val="00FE699B"/>
    <w:rsid w:val="00FE6D40"/>
    <w:rsid w:val="00FE742E"/>
    <w:rsid w:val="00FE7557"/>
    <w:rsid w:val="00FE7861"/>
    <w:rsid w:val="00FE7AE0"/>
    <w:rsid w:val="00FF2F1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E2B"/>
    <w:pPr>
      <w:spacing w:after="120"/>
    </w:pPr>
  </w:style>
  <w:style w:type="character" w:customStyle="1" w:styleId="a4">
    <w:name w:val="Основний текст Знак"/>
    <w:basedOn w:val="a0"/>
    <w:link w:val="a3"/>
    <w:rsid w:val="00463E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E2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3E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99"/>
    <w:qFormat/>
    <w:rsid w:val="001448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D5D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137C2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137C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137C2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137C2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Структура вакансій за січень-грудень 2020 року, %</a:t>
            </a:r>
          </a:p>
          <a:p>
            <a:pPr algn="ctr">
              <a:defRPr sz="1200"/>
            </a:pPr>
            <a:r>
              <a:rPr lang="uk-UA" sz="1200" b="0" i="1">
                <a:latin typeface="Times New Roman" pitchFamily="18" charset="0"/>
                <a:cs typeface="Times New Roman" pitchFamily="18" charset="0"/>
              </a:rPr>
              <a:t>(за видами економічної діяльності)</a:t>
            </a:r>
          </a:p>
        </c:rich>
      </c:tx>
      <c:layout>
        <c:manualLayout>
          <c:xMode val="edge"/>
          <c:yMode val="edge"/>
          <c:x val="0.15152720019066745"/>
          <c:y val="1.3356416918213425E-2"/>
        </c:manualLayout>
      </c:layout>
    </c:title>
    <c:plotArea>
      <c:layout>
        <c:manualLayout>
          <c:layoutTarget val="inner"/>
          <c:xMode val="edge"/>
          <c:yMode val="edge"/>
          <c:x val="0.5209263953557095"/>
          <c:y val="0.10652051232808005"/>
          <c:w val="0.39823337488187877"/>
          <c:h val="0.8817016280311940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7.707722632868824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62455435371507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66613849329195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7.499405804953450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8.95762360036106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8.9576236003610643E-2"/>
                  <c:y val="7.4501884190054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8.9576236003610643E-2"/>
                  <c:y val="7.4501884190054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8.95762360036105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0.102075245678533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1083247505159942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0.1187405919117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0.1229069284700704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8,3%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0.1291564333075316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0.1916514816821437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14,5%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0.2437306886609869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інші</c:v>
                </c:pt>
                <c:pt idx="1">
                  <c:v>професійна, наукова та технічна діяльність</c:v>
                </c:pt>
                <c:pt idx="2">
                  <c:v>водопостачання; каналізація</c:v>
                </c:pt>
                <c:pt idx="3">
                  <c:v>діяльність у сфері адміністративного та допоміжного обслуговування</c:v>
                </c:pt>
                <c:pt idx="4">
                  <c:v>державне управління й оборона</c:v>
                </c:pt>
                <c:pt idx="5">
                  <c:v>будівництво</c:v>
                </c:pt>
                <c:pt idx="6">
                  <c:v>транспорт</c:v>
                </c:pt>
                <c:pt idx="7">
                  <c:v>тимчасове розміщування й організація харчування</c:v>
                </c:pt>
                <c:pt idx="8">
                  <c:v>добувна промисловість і розроблення кар'єрів</c:v>
                </c:pt>
                <c:pt idx="9">
                  <c:v>охорона здоров'я</c:v>
                </c:pt>
                <c:pt idx="10">
                  <c:v>постачання електроенергії, газу, пари </c:v>
                </c:pt>
                <c:pt idx="11">
                  <c:v>освіта</c:v>
                </c:pt>
                <c:pt idx="12">
                  <c:v>сільське, лісове та рибне господарство</c:v>
                </c:pt>
                <c:pt idx="13">
                  <c:v>оптова та роздрібна торгівля</c:v>
                </c:pt>
                <c:pt idx="14">
                  <c:v>переробна промисловість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 formatCode="General">
                  <c:v>3.3</c:v>
                </c:pt>
                <c:pt idx="1">
                  <c:v>1.0768565871929698</c:v>
                </c:pt>
                <c:pt idx="2" formatCode="General">
                  <c:v>2.4</c:v>
                </c:pt>
                <c:pt idx="3">
                  <c:v>3.4178491680472507</c:v>
                </c:pt>
                <c:pt idx="4">
                  <c:v>4.6783836346610963</c:v>
                </c:pt>
                <c:pt idx="5">
                  <c:v>4.7288050133256485</c:v>
                </c:pt>
                <c:pt idx="6">
                  <c:v>4.8440538788446297</c:v>
                </c:pt>
                <c:pt idx="7">
                  <c:v>5.0457393935028492</c:v>
                </c:pt>
                <c:pt idx="8">
                  <c:v>6.0145501692717689</c:v>
                </c:pt>
                <c:pt idx="9">
                  <c:v>6.5871929698192</c:v>
                </c:pt>
                <c:pt idx="10">
                  <c:v>7.5019808398761043</c:v>
                </c:pt>
                <c:pt idx="11">
                  <c:v>8.3303320607937739</c:v>
                </c:pt>
                <c:pt idx="12">
                  <c:v>8.6508679680184404</c:v>
                </c:pt>
                <c:pt idx="13">
                  <c:v>14.514154001296548</c:v>
                </c:pt>
                <c:pt idx="14">
                  <c:v>18.886407836922835</c:v>
                </c:pt>
              </c:numCache>
            </c:numRef>
          </c:val>
        </c:ser>
        <c:gapWidth val="44"/>
        <c:overlap val="100"/>
        <c:axId val="125014016"/>
        <c:axId val="125015552"/>
      </c:barChart>
      <c:catAx>
        <c:axId val="125014016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5015552"/>
        <c:crosses val="autoZero"/>
        <c:auto val="1"/>
        <c:lblAlgn val="ctr"/>
        <c:lblOffset val="100"/>
      </c:catAx>
      <c:valAx>
        <c:axId val="125015552"/>
        <c:scaling>
          <c:orientation val="minMax"/>
        </c:scaling>
        <c:delete val="1"/>
        <c:axPos val="b"/>
        <c:numFmt formatCode="General" sourceLinked="1"/>
        <c:tickLblPos val="none"/>
        <c:crossAx val="125014016"/>
        <c:crosses val="autoZero"/>
        <c:crossBetween val="between"/>
      </c:valAx>
    </c:plotArea>
    <c:plotVisOnly val="1"/>
    <c:dispBlanksAs val="gap"/>
  </c:chart>
  <c:spPr>
    <a:ln>
      <a:solidFill>
        <a:prstClr val="black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Структура вакансій за січень-грудень 2020 року, %</a:t>
            </a:r>
          </a:p>
          <a:p>
            <a:pPr>
              <a:defRPr sz="1200"/>
            </a:pPr>
            <a:r>
              <a:rPr lang="uk-UA" sz="1200" b="0" i="1">
                <a:latin typeface="Times New Roman" pitchFamily="18" charset="0"/>
                <a:cs typeface="Times New Roman" pitchFamily="18" charset="0"/>
              </a:rPr>
              <a:t>(за професійними групами)</a:t>
            </a:r>
          </a:p>
        </c:rich>
      </c:tx>
      <c:layout>
        <c:manualLayout>
          <c:xMode val="edge"/>
          <c:yMode val="edge"/>
          <c:x val="0.14974062494426393"/>
          <c:y val="2.6664373135857011E-2"/>
        </c:manualLayout>
      </c:layout>
    </c:title>
    <c:plotArea>
      <c:layout>
        <c:manualLayout>
          <c:layoutTarget val="inner"/>
          <c:xMode val="edge"/>
          <c:yMode val="edge"/>
          <c:x val="0.51689650398974296"/>
          <c:y val="0.15086827947411571"/>
          <c:w val="0.41186912541756648"/>
          <c:h val="0.8313863255780810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6.082250924971152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7.5503804585848794E-2"/>
                  <c:y val="-2.638391420532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599044411166118E-2"/>
                  <c:y val="-9.673990120527545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1069637231632858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.1174503626890979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761755440336469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0.18875951146462194"/>
                  <c:y val="-4.836995060263775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0.1971488230852717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0.2369980532833586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Кваліфіковані робітники сільського, лісового, риборозведення та рибальства</c:v>
                </c:pt>
                <c:pt idx="1">
                  <c:v>Технічні службовці</c:v>
                </c:pt>
                <c:pt idx="2">
                  <c:v>Законодавці, вищі державні службовці, керівники, менеджери (управителі)</c:v>
                </c:pt>
                <c:pt idx="3">
                  <c:v>Професіонали</c:v>
                </c:pt>
                <c:pt idx="4">
                  <c:v>Фахівці</c:v>
                </c:pt>
                <c:pt idx="5">
                  <c:v>Найпростіші професії </c:v>
                </c:pt>
                <c:pt idx="6">
                  <c:v>Працівники сфери торгівлі та послуг</c:v>
                </c:pt>
                <c:pt idx="7">
                  <c:v>Кваліфіковані робітники з інструментом</c:v>
                </c:pt>
                <c:pt idx="8">
                  <c:v>Робітники з обслуговування, експлуатації та контролювання за роботою технологічного устаткування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2.1068933227688538</c:v>
                </c:pt>
                <c:pt idx="1">
                  <c:v>4.0012965497370887</c:v>
                </c:pt>
                <c:pt idx="2">
                  <c:v>5.3662753007275086</c:v>
                </c:pt>
                <c:pt idx="3">
                  <c:v>7.5488006914931933</c:v>
                </c:pt>
                <c:pt idx="4">
                  <c:v>8.9461931859108166</c:v>
                </c:pt>
                <c:pt idx="5">
                  <c:v>15.331700641071809</c:v>
                </c:pt>
                <c:pt idx="6">
                  <c:v>16.458978606929325</c:v>
                </c:pt>
                <c:pt idx="7">
                  <c:v>17.532233667074831</c:v>
                </c:pt>
                <c:pt idx="8">
                  <c:v>22.707628034286536</c:v>
                </c:pt>
              </c:numCache>
            </c:numRef>
          </c:val>
        </c:ser>
        <c:gapWidth val="42"/>
        <c:overlap val="100"/>
        <c:axId val="124171392"/>
        <c:axId val="124172928"/>
      </c:barChart>
      <c:catAx>
        <c:axId val="12417139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4172928"/>
        <c:crosses val="autoZero"/>
        <c:auto val="1"/>
        <c:lblAlgn val="ctr"/>
        <c:lblOffset val="100"/>
      </c:catAx>
      <c:valAx>
        <c:axId val="124172928"/>
        <c:scaling>
          <c:orientation val="minMax"/>
        </c:scaling>
        <c:delete val="1"/>
        <c:axPos val="b"/>
        <c:numFmt formatCode="0.0" sourceLinked="1"/>
        <c:tickLblPos val="none"/>
        <c:crossAx val="1241713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Структура зареєстрованих безробітних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за січень-грудень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року </a:t>
            </a:r>
          </a:p>
          <a:p>
            <a:pPr>
              <a:defRPr sz="1200"/>
            </a:pPr>
            <a:r>
              <a:rPr lang="uk-UA" sz="1200" b="0" i="1">
                <a:latin typeface="Times New Roman" pitchFamily="18" charset="0"/>
                <a:cs typeface="Times New Roman" pitchFamily="18" charset="0"/>
              </a:rPr>
              <a:t>(за видами економічної діяльності)</a:t>
            </a:r>
          </a:p>
        </c:rich>
      </c:tx>
      <c:layout>
        <c:manualLayout>
          <c:xMode val="edge"/>
          <c:yMode val="edge"/>
          <c:x val="0.24714176514542532"/>
          <c:y val="1.2055480025137429E-2"/>
        </c:manualLayout>
      </c:layout>
    </c:title>
    <c:plotArea>
      <c:layout>
        <c:manualLayout>
          <c:layoutTarget val="inner"/>
          <c:xMode val="edge"/>
          <c:yMode val="edge"/>
          <c:x val="0.4628713405394918"/>
          <c:y val="0.11945275590551248"/>
          <c:w val="0.47437140206137002"/>
          <c:h val="0.8663804724409448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9.0090625130945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07587936929633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4949055326960825E-2"/>
                  <c:y val="-1.849525516607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494905532696082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7.332957859495578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7.96149710459520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8.3805232679949535E-2"/>
                  <c:y val="1.84952551660736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7.961497104595204E-2"/>
                  <c:y val="-1.849525516607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9.0090625130945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8.799549431394704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9.218575594794431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0.1236127182029254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0.1592299420919042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11,3%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0.207417950882875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0.24513030558885221"/>
                  <c:y val="1.695378805062852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інші</c:v>
                </c:pt>
                <c:pt idx="1">
                  <c:v>освіта</c:v>
                </c:pt>
                <c:pt idx="2">
                  <c:v>фінансова та страхова діяльність</c:v>
                </c:pt>
                <c:pt idx="3">
                  <c:v>професійна, наукова та технічна діяльність</c:v>
                </c:pt>
                <c:pt idx="4">
                  <c:v>діяльність у сфері адміністративного та допоміжного обслуговування</c:v>
                </c:pt>
                <c:pt idx="5">
                  <c:v>добувна промисловість і розроблення кар'єрів</c:v>
                </c:pt>
                <c:pt idx="6">
                  <c:v>будівництво</c:v>
                </c:pt>
                <c:pt idx="7">
                  <c:v>тимчасове розміщування й організація харчування</c:v>
                </c:pt>
                <c:pt idx="8">
                  <c:v>транспорт, складське господарство</c:v>
                </c:pt>
                <c:pt idx="9">
                  <c:v>охорона здоров'я та надання соціальної допомоги</c:v>
                </c:pt>
                <c:pt idx="10">
                  <c:v>постачання електроенергії, газу, пари</c:v>
                </c:pt>
                <c:pt idx="11">
                  <c:v>сільське, лісове та рибне господарство</c:v>
                </c:pt>
                <c:pt idx="12">
                  <c:v>державне управління й оборона</c:v>
                </c:pt>
                <c:pt idx="13">
                  <c:v>оптова та роздрібна торгівля</c:v>
                </c:pt>
                <c:pt idx="14">
                  <c:v>переробна промисловість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5.2</c:v>
                </c:pt>
                <c:pt idx="1">
                  <c:v>1.9091173054587696</c:v>
                </c:pt>
                <c:pt idx="2">
                  <c:v>2.1389856755710408</c:v>
                </c:pt>
                <c:pt idx="3">
                  <c:v>2.2236740224545115</c:v>
                </c:pt>
                <c:pt idx="4">
                  <c:v>3.1963801780874972</c:v>
                </c:pt>
                <c:pt idx="5">
                  <c:v>3.8763066202090579</c:v>
                </c:pt>
                <c:pt idx="6" formatCode="General">
                  <c:v>4.4000000000000004</c:v>
                </c:pt>
                <c:pt idx="7">
                  <c:v>4.4013743708865674</c:v>
                </c:pt>
                <c:pt idx="8">
                  <c:v>4.7425474254742577</c:v>
                </c:pt>
                <c:pt idx="9">
                  <c:v>4.7885210994967089</c:v>
                </c:pt>
                <c:pt idx="10">
                  <c:v>5.5628145567169858</c:v>
                </c:pt>
                <c:pt idx="11">
                  <c:v>8.7374177313201642</c:v>
                </c:pt>
                <c:pt idx="12">
                  <c:v>11.295005807200935</c:v>
                </c:pt>
                <c:pt idx="13">
                  <c:v>16.724738675958189</c:v>
                </c:pt>
                <c:pt idx="14">
                  <c:v>20.845431668602401</c:v>
                </c:pt>
              </c:numCache>
            </c:numRef>
          </c:val>
        </c:ser>
        <c:gapWidth val="28"/>
        <c:overlap val="100"/>
        <c:axId val="130304256"/>
        <c:axId val="131002368"/>
      </c:barChart>
      <c:catAx>
        <c:axId val="13030425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1002368"/>
        <c:crosses val="autoZero"/>
        <c:auto val="1"/>
        <c:lblAlgn val="r"/>
        <c:lblOffset val="100"/>
      </c:catAx>
      <c:valAx>
        <c:axId val="131002368"/>
        <c:scaling>
          <c:orientation val="minMax"/>
        </c:scaling>
        <c:delete val="1"/>
        <c:axPos val="b"/>
        <c:numFmt formatCode="0.0" sourceLinked="1"/>
        <c:tickLblPos val="none"/>
        <c:crossAx val="13030425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Структура зареєстрованих </a:t>
            </a:r>
            <a:r>
              <a:rPr lang="uk-UA" sz="1600">
                <a:latin typeface="Times New Roman" pitchFamily="18" charset="0"/>
                <a:cs typeface="Times New Roman" pitchFamily="18" charset="0"/>
              </a:rPr>
              <a:t>безробітних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2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за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ічень-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грудень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 року,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%</a:t>
            </a:r>
          </a:p>
          <a:p>
            <a:pPr>
              <a:defRPr sz="1200"/>
            </a:pPr>
            <a:r>
              <a:rPr lang="uk-UA" sz="1200" b="0" i="1">
                <a:latin typeface="Times New Roman" pitchFamily="18" charset="0"/>
                <a:cs typeface="Times New Roman" pitchFamily="18" charset="0"/>
              </a:rPr>
              <a:t>(за</a:t>
            </a:r>
            <a:r>
              <a:rPr lang="uk-UA" sz="1200" b="0" i="1" baseline="0">
                <a:latin typeface="Times New Roman" pitchFamily="18" charset="0"/>
                <a:cs typeface="Times New Roman" pitchFamily="18" charset="0"/>
              </a:rPr>
              <a:t> професійними групами)</a:t>
            </a:r>
            <a:endParaRPr lang="uk-UA" sz="1200" b="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512767697672627"/>
          <c:y val="1.0201560022236773E-2"/>
        </c:manualLayout>
      </c:layout>
    </c:title>
    <c:plotArea>
      <c:layout>
        <c:manualLayout>
          <c:layoutTarget val="inner"/>
          <c:xMode val="edge"/>
          <c:yMode val="edge"/>
          <c:x val="0.47149543955693679"/>
          <c:y val="0.16120843471054341"/>
          <c:w val="0.44955554118340302"/>
          <c:h val="0.77778284358668326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5.80765617630188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0785647184560652"/>
                  <c:y val="8.92040329834747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4311724148743957"/>
                  <c:y val="-2.43286536752924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.1638588706885174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.1783780111292722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11,7%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.19497131449013491"/>
                  <c:y val="-2.43286536752933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13,1%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0.1949713144901349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13,3%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0.2426770616526146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0.25304787625315378"/>
                  <c:y val="-2.230100824586865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Кваліфіковані робітники сільського та лісового господарств</c:v>
                </c:pt>
                <c:pt idx="1">
                  <c:v>Технічні службовці</c:v>
                </c:pt>
                <c:pt idx="2">
                  <c:v>Професіонали</c:v>
                </c:pt>
                <c:pt idx="3">
                  <c:v>Фахівці</c:v>
                </c:pt>
                <c:pt idx="4">
                  <c:v>Найпростіші професії та особи без професії</c:v>
                </c:pt>
                <c:pt idx="5">
                  <c:v>Законодавці, вищі державні службовці, керівники</c:v>
                </c:pt>
                <c:pt idx="6">
                  <c:v>Кваліфіковані робітники з інструментом</c:v>
                </c:pt>
                <c:pt idx="7">
                  <c:v>Працівники сфери торгівлі та послуг</c:v>
                </c:pt>
                <c:pt idx="8">
                  <c:v>Робітники з обслуговування, експлуатації та контролювання за роботою технологічного устаткування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1.6</c:v>
                </c:pt>
                <c:pt idx="1">
                  <c:v>5.8192431561996809</c:v>
                </c:pt>
                <c:pt idx="2">
                  <c:v>9.0197262479871227</c:v>
                </c:pt>
                <c:pt idx="3">
                  <c:v>9.9718196457326886</c:v>
                </c:pt>
                <c:pt idx="4">
                  <c:v>11.664653784218999</c:v>
                </c:pt>
                <c:pt idx="5">
                  <c:v>13.073671497584542</c:v>
                </c:pt>
                <c:pt idx="6">
                  <c:v>13.299114331723027</c:v>
                </c:pt>
                <c:pt idx="7">
                  <c:v>17.099436392914644</c:v>
                </c:pt>
                <c:pt idx="8">
                  <c:v>18.50241545893719</c:v>
                </c:pt>
              </c:numCache>
            </c:numRef>
          </c:val>
        </c:ser>
        <c:gapWidth val="42"/>
        <c:overlap val="100"/>
        <c:axId val="114752896"/>
        <c:axId val="130532480"/>
      </c:barChart>
      <c:catAx>
        <c:axId val="11475289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0532480"/>
        <c:crosses val="autoZero"/>
        <c:auto val="1"/>
        <c:lblAlgn val="ctr"/>
        <c:lblOffset val="100"/>
      </c:catAx>
      <c:valAx>
        <c:axId val="130532480"/>
        <c:scaling>
          <c:orientation val="minMax"/>
        </c:scaling>
        <c:delete val="1"/>
        <c:axPos val="b"/>
        <c:numFmt formatCode="0.0" sourceLinked="1"/>
        <c:tickLblPos val="none"/>
        <c:crossAx val="1147528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depthPercent val="100"/>
      <c:rAngAx val="1"/>
    </c:view3D>
    <c:plotArea>
      <c:layout>
        <c:manualLayout>
          <c:layoutTarget val="inner"/>
          <c:xMode val="edge"/>
          <c:yMode val="edge"/>
          <c:x val="0"/>
          <c:y val="0.28349922140142125"/>
          <c:w val="1"/>
          <c:h val="0.300703862944185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січня 2020 року - 16 осіб</c:v>
                </c:pt>
              </c:strCache>
            </c:strRef>
          </c:tx>
          <c:spPr>
            <a:solidFill>
              <a:srgbClr val="6BF1FB"/>
            </a:solidFill>
            <a:ln>
              <a:solidFill>
                <a:schemeClr val="accent1">
                  <a:shade val="50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-1.114540346009489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916322768075914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8.916322768075914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9163227680759145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9163227680759145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832645536151829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9163227680759145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1145403460094893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337448415211387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Законодавці, вищі державні службовці, керівники, менеджери </c:v>
                </c:pt>
                <c:pt idx="1">
                  <c:v>Професіонали</c:v>
                </c:pt>
                <c:pt idx="2">
                  <c:v>Фахівці</c:v>
                </c:pt>
                <c:pt idx="3">
                  <c:v>Технічні службовці</c:v>
                </c:pt>
                <c:pt idx="4">
                  <c:v>Працівники сфери торгівлі та послуг</c:v>
                </c:pt>
                <c:pt idx="5">
                  <c:v>Кваліфіковані робітники сільського та лісового господарств, риборозведення та рибальства</c:v>
                </c:pt>
                <c:pt idx="6">
                  <c:v>Кваліфіковані робітники з інструментом</c:v>
                </c:pt>
                <c:pt idx="7">
                  <c:v>Робітники з обслуговування, експлуатації</c:v>
                </c:pt>
                <c:pt idx="8">
                  <c:v>Найпростіші професії та особи без професії</c:v>
                </c:pt>
              </c:strCache>
            </c:str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41.68292682926829</c:v>
                </c:pt>
                <c:pt idx="1">
                  <c:v>15.337662337662344</c:v>
                </c:pt>
                <c:pt idx="2">
                  <c:v>16.44927536231884</c:v>
                </c:pt>
                <c:pt idx="3">
                  <c:v>32.166666666666622</c:v>
                </c:pt>
                <c:pt idx="4">
                  <c:v>9.6193548387096826</c:v>
                </c:pt>
                <c:pt idx="5">
                  <c:v>27.285714285714263</c:v>
                </c:pt>
                <c:pt idx="6">
                  <c:v>9.6461538461538439</c:v>
                </c:pt>
                <c:pt idx="7">
                  <c:v>21.40449438202247</c:v>
                </c:pt>
                <c:pt idx="8">
                  <c:v>16.642857142857153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січня 2021 року - 24 особи</c:v>
                </c:pt>
              </c:strCache>
            </c:strRef>
          </c:tx>
          <c:spPr>
            <a:solidFill>
              <a:srgbClr val="AC0077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3184022379776887E-3"/>
                  <c:y val="-1.5603564844132865E-2"/>
                </c:manualLayout>
              </c:layout>
              <c:showVal val="1"/>
            </c:dLbl>
            <c:dLbl>
              <c:idx val="1"/>
              <c:layout>
                <c:manualLayout>
                  <c:x val="1.0398002797472123E-2"/>
                  <c:y val="-8.9163227680759145E-3"/>
                </c:manualLayout>
              </c:layout>
              <c:showVal val="1"/>
            </c:dLbl>
            <c:dLbl>
              <c:idx val="2"/>
              <c:layout>
                <c:manualLayout>
                  <c:x val="6.2388016784832761E-3"/>
                  <c:y val="-1.3374484152113871E-2"/>
                </c:manualLayout>
              </c:layout>
              <c:showVal val="1"/>
            </c:dLbl>
            <c:dLbl>
              <c:idx val="3"/>
              <c:layout>
                <c:manualLayout>
                  <c:x val="8.3184022379777095E-3"/>
                  <c:y val="-8.9163227680759145E-3"/>
                </c:manualLayout>
              </c:layout>
              <c:showVal val="1"/>
            </c:dLbl>
            <c:dLbl>
              <c:idx val="4"/>
              <c:layout>
                <c:manualLayout>
                  <c:x val="6.2388016784832761E-3"/>
                  <c:y val="-1.3374484152113871E-2"/>
                </c:manualLayout>
              </c:layout>
              <c:showVal val="1"/>
            </c:dLbl>
            <c:dLbl>
              <c:idx val="5"/>
              <c:layout>
                <c:manualLayout>
                  <c:x val="8.3184022379777095E-3"/>
                  <c:y val="-8.9163227680759145E-3"/>
                </c:manualLayout>
              </c:layout>
              <c:showVal val="1"/>
            </c:dLbl>
            <c:dLbl>
              <c:idx val="6"/>
              <c:layout>
                <c:manualLayout>
                  <c:x val="8.3184022379777095E-3"/>
                  <c:y val="-1.3374484152113871E-2"/>
                </c:manualLayout>
              </c:layout>
              <c:showVal val="1"/>
            </c:dLbl>
            <c:dLbl>
              <c:idx val="7"/>
              <c:layout>
                <c:manualLayout>
                  <c:x val="4.1592011189888521E-3"/>
                  <c:y val="-1.3374484152113871E-2"/>
                </c:manualLayout>
              </c:layout>
              <c:showVal val="1"/>
            </c:dLbl>
            <c:dLbl>
              <c:idx val="8"/>
              <c:layout>
                <c:manualLayout>
                  <c:x val="8.3184022379777095E-3"/>
                  <c:y val="-1.560356484413286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Законодавці, вищі державні службовці, керівники, менеджери </c:v>
                </c:pt>
                <c:pt idx="1">
                  <c:v>Професіонали</c:v>
                </c:pt>
                <c:pt idx="2">
                  <c:v>Фахівці</c:v>
                </c:pt>
                <c:pt idx="3">
                  <c:v>Технічні службовці</c:v>
                </c:pt>
                <c:pt idx="4">
                  <c:v>Працівники сфери торгівлі та послуг</c:v>
                </c:pt>
                <c:pt idx="5">
                  <c:v>Кваліфіковані робітники сільського та лісового господарств, риборозведення та рибальства</c:v>
                </c:pt>
                <c:pt idx="6">
                  <c:v>Кваліфіковані робітники з інструментом</c:v>
                </c:pt>
                <c:pt idx="7">
                  <c:v>Робітники з обслуговування, експлуатації</c:v>
                </c:pt>
                <c:pt idx="8">
                  <c:v>Найпростіші професії та особи без професії</c:v>
                </c:pt>
              </c:strCache>
            </c:strRef>
          </c:cat>
          <c:val>
            <c:numRef>
              <c:f>Лист1!$C$2:$C$10</c:f>
              <c:numCache>
                <c:formatCode>#,##0</c:formatCode>
                <c:ptCount val="9"/>
                <c:pt idx="0">
                  <c:v>77.862068965517267</c:v>
                </c:pt>
                <c:pt idx="1">
                  <c:v>26.105263157894747</c:v>
                </c:pt>
                <c:pt idx="2">
                  <c:v>19.765432098765409</c:v>
                </c:pt>
                <c:pt idx="3">
                  <c:v>41.565217391304351</c:v>
                </c:pt>
                <c:pt idx="4">
                  <c:v>21.681415929203538</c:v>
                </c:pt>
                <c:pt idx="5">
                  <c:v>62.25</c:v>
                </c:pt>
                <c:pt idx="6">
                  <c:v>12.11805555555555</c:v>
                </c:pt>
                <c:pt idx="7">
                  <c:v>28.021739130434771</c:v>
                </c:pt>
                <c:pt idx="8">
                  <c:v>23.477611940298519</c:v>
                </c:pt>
              </c:numCache>
            </c:numRef>
          </c:val>
        </c:ser>
        <c:gapWidth val="78"/>
        <c:shape val="box"/>
        <c:axId val="130496768"/>
        <c:axId val="132554752"/>
        <c:axId val="0"/>
      </c:bar3DChart>
      <c:catAx>
        <c:axId val="130496768"/>
        <c:scaling>
          <c:orientation val="minMax"/>
        </c:scaling>
        <c:axPos val="b"/>
        <c:numFmt formatCode="General" sourceLinked="1"/>
        <c:tickLblPos val="nextTo"/>
        <c:txPr>
          <a:bodyPr rot="-5400000" vert="horz" anchor="b" anchorCtr="1"/>
          <a:lstStyle/>
          <a:p>
            <a:pPr>
              <a:defRPr sz="1000" b="1" i="0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2554752"/>
        <c:crosses val="autoZero"/>
        <c:lblAlgn val="ctr"/>
        <c:lblOffset val="100"/>
        <c:tickMarkSkip val="10"/>
      </c:catAx>
      <c:valAx>
        <c:axId val="132554752"/>
        <c:scaling>
          <c:orientation val="minMax"/>
        </c:scaling>
        <c:delete val="1"/>
        <c:axPos val="l"/>
        <c:numFmt formatCode="#,##0" sourceLinked="1"/>
        <c:tickLblPos val="none"/>
        <c:crossAx val="130496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1588451306726011"/>
          <c:y val="0.19051513879274501"/>
          <c:w val="0.36127968693554446"/>
          <c:h val="8.1323764418746489E-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0.63949</cdr:x>
      <cdr:y>0.11255</cdr:y>
    </cdr:from>
    <cdr:to>
      <cdr:x>0.94866</cdr:x>
      <cdr:y>0.21176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12138" y="581025"/>
          <a:ext cx="1891375" cy="512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uk-UA" sz="11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Донецька</a:t>
          </a:r>
          <a:r>
            <a:rPr lang="uk-UA" sz="1100" b="1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область</a:t>
          </a:r>
        </a:p>
        <a:p xmlns:a="http://schemas.openxmlformats.org/drawingml/2006/main">
          <a:r>
            <a:rPr lang="uk-UA" sz="1100" b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Станом на</a:t>
          </a:r>
          <a:r>
            <a:rPr lang="en-US" sz="1100" b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</a:t>
          </a:r>
          <a:endParaRPr lang="uk-UA" sz="11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0.65393</cdr:x>
      <cdr:y>0.18455</cdr:y>
    </cdr:from>
    <cdr:to>
      <cdr:x>0.84856</cdr:x>
      <cdr:y>0.18455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flipH="1" flipV="1">
          <a:off x="3993513" y="1051469"/>
          <a:ext cx="1188594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0.0327</cdr:x>
      <cdr:y>0.01205</cdr:y>
    </cdr:from>
    <cdr:to>
      <cdr:x>0.9606</cdr:x>
      <cdr:y>0.11512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00026" y="66800"/>
          <a:ext cx="5676532" cy="571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Кількість</a:t>
          </a:r>
          <a:r>
            <a:rPr lang="uk-UA" sz="1400" b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претендентів на одну вакансію,</a:t>
          </a:r>
        </a:p>
        <a:p xmlns:a="http://schemas.openxmlformats.org/drawingml/2006/main">
          <a:pPr algn="ctr"/>
          <a:r>
            <a:rPr lang="uk-UA" sz="1400" b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станом на 1 січня 2020-2021 рр., осіб</a:t>
          </a:r>
          <a:endParaRPr lang="uk-UA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C227-3FEB-474E-8789-928BF636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9019</TotalTime>
  <Pages>6</Pages>
  <Words>7636</Words>
  <Characters>4354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penar.aa</dc:creator>
  <cp:lastModifiedBy>Sinchanskaya.DO</cp:lastModifiedBy>
  <cp:revision>653</cp:revision>
  <cp:lastPrinted>2020-08-19T09:14:00Z</cp:lastPrinted>
  <dcterms:created xsi:type="dcterms:W3CDTF">2019-10-24T08:34:00Z</dcterms:created>
  <dcterms:modified xsi:type="dcterms:W3CDTF">2021-01-21T12:40:00Z</dcterms:modified>
</cp:coreProperties>
</file>